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86"/>
        <w:gridCol w:w="1276"/>
      </w:tblGrid>
      <w:tr w:rsidR="00E178D0" w:rsidRPr="00ED75B0" w14:paraId="48041C9C" w14:textId="77777777" w:rsidTr="00C7799A">
        <w:trPr>
          <w:trHeight w:val="1561"/>
        </w:trPr>
        <w:tc>
          <w:tcPr>
            <w:tcW w:w="3217" w:type="dxa"/>
          </w:tcPr>
          <w:p w14:paraId="4EA3254F" w14:textId="1B77F77C" w:rsidR="00C3079B" w:rsidRPr="001D65F8" w:rsidRDefault="00C3079B" w:rsidP="002D5EBF">
            <w:pPr>
              <w:pStyle w:val="Heading1"/>
              <w:jc w:val="center"/>
              <w:outlineLvl w:val="0"/>
              <w:rPr>
                <w:rFonts w:ascii="Century Gothic" w:hAnsi="Century Gothic"/>
                <w:b/>
                <w:sz w:val="22"/>
                <w:szCs w:val="22"/>
                <w:lang w:val="bg-BG"/>
              </w:rPr>
            </w:pPr>
          </w:p>
        </w:tc>
        <w:tc>
          <w:tcPr>
            <w:tcW w:w="3217" w:type="dxa"/>
            <w:vAlign w:val="center"/>
          </w:tcPr>
          <w:p w14:paraId="63DB31B9" w14:textId="5E51AED9" w:rsidR="00C3079B" w:rsidRPr="00ED75B0" w:rsidRDefault="00893643" w:rsidP="008E21BD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alibri" w:hAnsi="Calibri" w:cs="Arial"/>
                <w:b/>
                <w:noProof/>
                <w:color w:val="FF7209"/>
                <w:sz w:val="40"/>
                <w:szCs w:val="40"/>
                <w:lang w:val="en-GB" w:eastAsia="en-GB"/>
              </w:rPr>
              <w:drawing>
                <wp:inline distT="0" distB="0" distL="0" distR="0" wp14:anchorId="7EADB69C" wp14:editId="61024A8E">
                  <wp:extent cx="4362450" cy="20622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34" cy="207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vAlign w:val="center"/>
          </w:tcPr>
          <w:p w14:paraId="6B0F60DE" w14:textId="075F28DE" w:rsidR="00C3079B" w:rsidRPr="00ED75B0" w:rsidRDefault="00C3079B" w:rsidP="00ED75B0">
            <w:pPr>
              <w:pStyle w:val="Heading1"/>
              <w:jc w:val="center"/>
              <w:outlineLvl w:val="0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</w:tr>
    </w:tbl>
    <w:p w14:paraId="60CA5F2B" w14:textId="77777777" w:rsidR="00C3079B" w:rsidRPr="00ED75B0" w:rsidRDefault="00C3079B" w:rsidP="002D5EBF">
      <w:pPr>
        <w:pStyle w:val="Heading1"/>
        <w:jc w:val="center"/>
        <w:rPr>
          <w:rFonts w:ascii="Century Gothic" w:hAnsi="Century Gothic"/>
          <w:b/>
          <w:sz w:val="22"/>
          <w:szCs w:val="22"/>
          <w:lang w:val="en-GB"/>
        </w:rPr>
      </w:pPr>
    </w:p>
    <w:p w14:paraId="16363772" w14:textId="37CC8C48" w:rsidR="00C3079B" w:rsidRPr="00ED75B0" w:rsidRDefault="005F342D" w:rsidP="00C3079B">
      <w:pPr>
        <w:pStyle w:val="Heading1"/>
        <w:jc w:val="center"/>
        <w:rPr>
          <w:rFonts w:ascii="Century Gothic" w:hAnsi="Century Gothic"/>
          <w:b/>
          <w:sz w:val="24"/>
          <w:szCs w:val="24"/>
          <w:lang w:val="en-GB"/>
        </w:rPr>
      </w:pPr>
      <w:r w:rsidRPr="00ED75B0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Elections 20</w:t>
      </w:r>
      <w:r w:rsidR="00576E5E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20</w:t>
      </w:r>
    </w:p>
    <w:p w14:paraId="38F9E04A" w14:textId="77777777" w:rsidR="00C3079B" w:rsidRPr="00ED75B0" w:rsidRDefault="005F342D" w:rsidP="00C3079B">
      <w:pPr>
        <w:pStyle w:val="Heading1"/>
        <w:jc w:val="center"/>
        <w:rPr>
          <w:rFonts w:ascii="Century Gothic" w:hAnsi="Century Gothic"/>
          <w:b/>
          <w:sz w:val="24"/>
          <w:szCs w:val="24"/>
          <w:lang w:val="en-GB"/>
        </w:rPr>
      </w:pPr>
      <w:r w:rsidRPr="00ED75B0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 xml:space="preserve">Committee on the Rights of Persons with Disabilities (CRPD) </w:t>
      </w:r>
    </w:p>
    <w:p w14:paraId="651E427C" w14:textId="77777777" w:rsidR="00C3079B" w:rsidRPr="00ED75B0" w:rsidRDefault="005F342D" w:rsidP="00C3079B">
      <w:pPr>
        <w:pStyle w:val="Heading1"/>
        <w:jc w:val="center"/>
        <w:rPr>
          <w:rFonts w:ascii="Century Gothic" w:hAnsi="Century Gothic"/>
          <w:b/>
          <w:sz w:val="24"/>
          <w:szCs w:val="24"/>
          <w:lang w:val="en-GB"/>
        </w:rPr>
      </w:pPr>
      <w:r w:rsidRPr="00ED75B0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Committee on the Elimination of Discrimination Against Women (CEDAW)</w:t>
      </w:r>
    </w:p>
    <w:p w14:paraId="54E97373" w14:textId="77777777" w:rsidR="00C3079B" w:rsidRPr="00ED75B0" w:rsidRDefault="03D8A6CB" w:rsidP="00C3079B">
      <w:pPr>
        <w:pStyle w:val="Heading1"/>
        <w:jc w:val="center"/>
        <w:rPr>
          <w:rFonts w:ascii="Century Gothic" w:hAnsi="Century Gothic"/>
          <w:b/>
          <w:sz w:val="24"/>
          <w:szCs w:val="24"/>
          <w:lang w:val="en-GB"/>
        </w:rPr>
      </w:pPr>
      <w:r w:rsidRPr="00ED75B0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Human Rights Committee (</w:t>
      </w:r>
      <w:proofErr w:type="spellStart"/>
      <w:r w:rsidRPr="00ED75B0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HRCttee</w:t>
      </w:r>
      <w:proofErr w:type="spellEnd"/>
      <w:r w:rsidRPr="00ED75B0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)</w:t>
      </w:r>
    </w:p>
    <w:p w14:paraId="1AFEEBE8" w14:textId="77777777" w:rsidR="00C3079B" w:rsidRPr="00ED75B0" w:rsidRDefault="005F342D" w:rsidP="00C3079B">
      <w:pPr>
        <w:pStyle w:val="Heading1"/>
        <w:jc w:val="center"/>
        <w:rPr>
          <w:rFonts w:ascii="Century Gothic" w:hAnsi="Century Gothic"/>
          <w:b/>
          <w:sz w:val="24"/>
          <w:szCs w:val="24"/>
          <w:lang w:val="en-GB"/>
        </w:rPr>
      </w:pPr>
      <w:r w:rsidRPr="00ED75B0">
        <w:rPr>
          <w:rFonts w:ascii="Century Gothic" w:eastAsia="Century Gothic" w:hAnsi="Century Gothic" w:cs="Century Gothic"/>
          <w:b/>
          <w:bCs/>
          <w:sz w:val="24"/>
          <w:szCs w:val="24"/>
          <w:lang w:val="en-GB"/>
        </w:rPr>
        <w:t>Committee on the Rights of the Child (CRC)</w:t>
      </w:r>
    </w:p>
    <w:p w14:paraId="588CE40D" w14:textId="77777777" w:rsidR="00C3079B" w:rsidRPr="00ED75B0" w:rsidRDefault="00C3079B" w:rsidP="00C3079B">
      <w:pPr>
        <w:rPr>
          <w:rFonts w:ascii="Century Gothic" w:hAnsi="Century Gothic"/>
          <w:sz w:val="24"/>
          <w:szCs w:val="24"/>
          <w:lang w:val="en-GB"/>
        </w:rPr>
      </w:pPr>
    </w:p>
    <w:p w14:paraId="30159CF7" w14:textId="0669DE24" w:rsidR="003E5D3A" w:rsidRPr="00ED75B0" w:rsidRDefault="32FAEF61" w:rsidP="32FAEF61">
      <w:pPr>
        <w:pStyle w:val="Subtitle"/>
        <w:jc w:val="center"/>
        <w:rPr>
          <w:rFonts w:ascii="Century Gothic" w:hAnsi="Century Gothic"/>
          <w:lang w:val="en-GB"/>
        </w:rPr>
      </w:pPr>
      <w:r w:rsidRPr="32FAEF61">
        <w:rPr>
          <w:rFonts w:ascii="Century Gothic" w:eastAsia="Century Gothic" w:hAnsi="Century Gothic" w:cs="Century Gothic"/>
          <w:lang w:val="en-GB"/>
        </w:rPr>
        <w:t>Questionnaire for candidates</w:t>
      </w:r>
    </w:p>
    <w:p w14:paraId="4B52A86F" w14:textId="600EEAC9" w:rsidR="0094270E" w:rsidRPr="00ED75B0" w:rsidRDefault="03D8A6CB" w:rsidP="0094270E">
      <w:pPr>
        <w:jc w:val="both"/>
        <w:rPr>
          <w:rFonts w:ascii="Century Gothic" w:hAnsi="Century Gothic"/>
          <w:lang w:val="en-GB"/>
        </w:rPr>
      </w:pPr>
      <w:r w:rsidRPr="00ED75B0">
        <w:rPr>
          <w:rFonts w:ascii="Century Gothic" w:eastAsia="Century Gothic" w:hAnsi="Century Gothic" w:cs="Century Gothic"/>
          <w:lang w:val="en-GB"/>
        </w:rPr>
        <w:t>Four UN Treaty Bodies (Committee on the Rights of Persons with Disabilities (CRPD), Committee on the Elimination of Discrimination Against Women (CEDAW), Human Rights Committee (</w:t>
      </w:r>
      <w:proofErr w:type="spellStart"/>
      <w:r w:rsidRPr="00ED75B0">
        <w:rPr>
          <w:rFonts w:ascii="Century Gothic" w:eastAsia="Century Gothic" w:hAnsi="Century Gothic" w:cs="Century Gothic"/>
          <w:lang w:val="en-GB"/>
        </w:rPr>
        <w:t>HRCttee</w:t>
      </w:r>
      <w:proofErr w:type="spellEnd"/>
      <w:r w:rsidRPr="00ED75B0">
        <w:rPr>
          <w:rFonts w:ascii="Century Gothic" w:eastAsia="Century Gothic" w:hAnsi="Century Gothic" w:cs="Century Gothic"/>
          <w:lang w:val="en-GB"/>
        </w:rPr>
        <w:t>) and Committee on the Rights of the Child (CRC)) will have elections organised in June 20</w:t>
      </w:r>
      <w:r w:rsidR="00077295">
        <w:rPr>
          <w:rFonts w:ascii="Century Gothic" w:eastAsia="Century Gothic" w:hAnsi="Century Gothic" w:cs="Century Gothic"/>
          <w:lang w:val="en-GB"/>
        </w:rPr>
        <w:t>20</w:t>
      </w:r>
      <w:r w:rsidR="00113714">
        <w:rPr>
          <w:rFonts w:ascii="Century Gothic" w:eastAsia="Century Gothic" w:hAnsi="Century Gothic" w:cs="Century Gothic"/>
          <w:lang w:val="en-GB"/>
        </w:rPr>
        <w:t>.</w:t>
      </w:r>
    </w:p>
    <w:p w14:paraId="5834C814" w14:textId="7324E8C4" w:rsidR="00113714" w:rsidRDefault="32FAEF61" w:rsidP="0094270E">
      <w:pPr>
        <w:jc w:val="both"/>
        <w:rPr>
          <w:rFonts w:ascii="Century Gothic" w:eastAsia="Century Gothic" w:hAnsi="Century Gothic" w:cs="Century Gothic"/>
          <w:lang w:val="en-GB"/>
        </w:rPr>
      </w:pPr>
      <w:r w:rsidRPr="32FAEF61">
        <w:rPr>
          <w:rFonts w:ascii="Century Gothic" w:eastAsia="Century Gothic" w:hAnsi="Century Gothic" w:cs="Century Gothic"/>
          <w:lang w:val="en-GB"/>
        </w:rPr>
        <w:t>In order to strengthen the treaty bod</w:t>
      </w:r>
      <w:r w:rsidR="00113714">
        <w:rPr>
          <w:rFonts w:ascii="Century Gothic" w:eastAsia="Century Gothic" w:hAnsi="Century Gothic" w:cs="Century Gothic"/>
          <w:lang w:val="en-GB"/>
        </w:rPr>
        <w:t>ies</w:t>
      </w:r>
      <w:r w:rsidRPr="32FAEF61">
        <w:rPr>
          <w:rFonts w:ascii="Century Gothic" w:eastAsia="Century Gothic" w:hAnsi="Century Gothic" w:cs="Century Gothic"/>
          <w:lang w:val="en-GB"/>
        </w:rPr>
        <w:t xml:space="preserve">, </w:t>
      </w:r>
      <w:r w:rsidR="00113714">
        <w:rPr>
          <w:rFonts w:ascii="Century Gothic" w:eastAsia="Century Gothic" w:hAnsi="Century Gothic" w:cs="Century Gothic"/>
          <w:lang w:val="en-GB"/>
        </w:rPr>
        <w:t xml:space="preserve">the International Disability Alliance, </w:t>
      </w:r>
      <w:r w:rsidRPr="32FAEF61">
        <w:rPr>
          <w:rFonts w:ascii="Century Gothic" w:eastAsia="Century Gothic" w:hAnsi="Century Gothic" w:cs="Century Gothic"/>
          <w:lang w:val="en-GB"/>
        </w:rPr>
        <w:t>Child Rights Connect, IWRAW Asia-Pacific and the Centre for Civil and Political Rights</w:t>
      </w:r>
      <w:r w:rsidR="00113714">
        <w:rPr>
          <w:rFonts w:ascii="Century Gothic" w:eastAsia="Century Gothic" w:hAnsi="Century Gothic" w:cs="Century Gothic"/>
          <w:lang w:val="en-GB"/>
        </w:rPr>
        <w:t xml:space="preserve"> – as part of TB-Net, the NGO network on the UN Treaty Bodies – seek to promote</w:t>
      </w:r>
      <w:r w:rsidR="00113714" w:rsidRPr="32FAEF61">
        <w:rPr>
          <w:rFonts w:ascii="Century Gothic" w:eastAsia="Century Gothic" w:hAnsi="Century Gothic" w:cs="Century Gothic"/>
          <w:lang w:val="en-GB"/>
        </w:rPr>
        <w:t xml:space="preserve"> </w:t>
      </w:r>
      <w:r w:rsidR="00113714">
        <w:rPr>
          <w:rFonts w:ascii="Century Gothic" w:eastAsia="Century Gothic" w:hAnsi="Century Gothic" w:cs="Century Gothic"/>
          <w:lang w:val="en-GB"/>
        </w:rPr>
        <w:t xml:space="preserve">quality, independence and diversity of </w:t>
      </w:r>
      <w:r w:rsidR="005B0974">
        <w:rPr>
          <w:rFonts w:ascii="Century Gothic" w:eastAsia="Century Gothic" w:hAnsi="Century Gothic" w:cs="Century Gothic"/>
          <w:lang w:val="en-GB"/>
        </w:rPr>
        <w:t xml:space="preserve">treaty body </w:t>
      </w:r>
      <w:r w:rsidR="00113714">
        <w:rPr>
          <w:rFonts w:ascii="Century Gothic" w:eastAsia="Century Gothic" w:hAnsi="Century Gothic" w:cs="Century Gothic"/>
          <w:lang w:val="en-GB"/>
        </w:rPr>
        <w:t>membership</w:t>
      </w:r>
      <w:r w:rsidR="005B0974">
        <w:rPr>
          <w:rFonts w:ascii="Century Gothic" w:eastAsia="Century Gothic" w:hAnsi="Century Gothic" w:cs="Century Gothic"/>
          <w:lang w:val="en-GB"/>
        </w:rPr>
        <w:t xml:space="preserve"> through transparent and participators nomination and elections processes</w:t>
      </w:r>
      <w:r w:rsidR="00113714">
        <w:rPr>
          <w:rFonts w:ascii="Century Gothic" w:eastAsia="Century Gothic" w:hAnsi="Century Gothic" w:cs="Century Gothic"/>
          <w:lang w:val="en-GB"/>
        </w:rPr>
        <w:t xml:space="preserve">. </w:t>
      </w:r>
    </w:p>
    <w:p w14:paraId="14A04160" w14:textId="584EBAE5" w:rsidR="00471926" w:rsidRPr="00ED75B0" w:rsidRDefault="00113714" w:rsidP="005A622A">
      <w:pPr>
        <w:jc w:val="both"/>
        <w:rPr>
          <w:rFonts w:ascii="Century Gothic" w:hAnsi="Century Gothic"/>
          <w:lang w:val="en-GB"/>
        </w:rPr>
      </w:pPr>
      <w:r w:rsidRPr="00ED75B0">
        <w:rPr>
          <w:rFonts w:ascii="Century Gothic" w:eastAsia="Century Gothic" w:hAnsi="Century Gothic" w:cs="Century Gothic"/>
          <w:lang w:val="en-GB"/>
        </w:rPr>
        <w:t>This questionnaire</w:t>
      </w:r>
      <w:r>
        <w:rPr>
          <w:rFonts w:ascii="Century Gothic" w:eastAsia="Century Gothic" w:hAnsi="Century Gothic" w:cs="Century Gothic"/>
          <w:lang w:val="en-GB"/>
        </w:rPr>
        <w:t xml:space="preserve">, which </w:t>
      </w:r>
      <w:r w:rsidRPr="00ED75B0">
        <w:rPr>
          <w:rFonts w:ascii="Century Gothic" w:eastAsia="Century Gothic" w:hAnsi="Century Gothic" w:cs="Century Gothic"/>
          <w:lang w:val="en-GB"/>
        </w:rPr>
        <w:t>is sent to all nominated candidates and is based on the criteria set forth in the relevant treat</w:t>
      </w:r>
      <w:r>
        <w:rPr>
          <w:rFonts w:ascii="Century Gothic" w:eastAsia="Century Gothic" w:hAnsi="Century Gothic" w:cs="Century Gothic"/>
          <w:lang w:val="en-GB"/>
        </w:rPr>
        <w:t xml:space="preserve">ies and </w:t>
      </w:r>
      <w:r w:rsidR="005B0974">
        <w:rPr>
          <w:rFonts w:ascii="Century Gothic" w:eastAsia="Century Gothic" w:hAnsi="Century Gothic" w:cs="Century Gothic"/>
          <w:lang w:val="en-GB"/>
        </w:rPr>
        <w:t xml:space="preserve">in </w:t>
      </w:r>
      <w:r>
        <w:rPr>
          <w:rFonts w:ascii="Century Gothic" w:eastAsia="Century Gothic" w:hAnsi="Century Gothic" w:cs="Century Gothic"/>
          <w:lang w:val="en-GB"/>
        </w:rPr>
        <w:t xml:space="preserve">the GA Resolution </w:t>
      </w:r>
      <w:r w:rsidR="005B0974">
        <w:rPr>
          <w:rFonts w:ascii="Century Gothic" w:eastAsia="Century Gothic" w:hAnsi="Century Gothic" w:cs="Century Gothic"/>
          <w:lang w:val="en-GB"/>
        </w:rPr>
        <w:t>68/268</w:t>
      </w:r>
      <w:r>
        <w:rPr>
          <w:rFonts w:ascii="Century Gothic" w:eastAsia="Century Gothic" w:hAnsi="Century Gothic" w:cs="Century Gothic"/>
          <w:lang w:val="en-GB"/>
        </w:rPr>
        <w:t xml:space="preserve">, </w:t>
      </w:r>
      <w:r w:rsidR="005B0974">
        <w:rPr>
          <w:rFonts w:ascii="Century Gothic" w:eastAsia="Century Gothic" w:hAnsi="Century Gothic" w:cs="Century Gothic"/>
          <w:lang w:val="en-GB"/>
        </w:rPr>
        <w:t>will</w:t>
      </w:r>
      <w:r w:rsidR="32FAEF61" w:rsidRPr="32FAEF61">
        <w:rPr>
          <w:rFonts w:ascii="Century Gothic" w:eastAsia="Century Gothic" w:hAnsi="Century Gothic" w:cs="Century Gothic"/>
          <w:lang w:val="en-GB"/>
        </w:rPr>
        <w:t xml:space="preserve"> enable all States and other stakeholders to better understand the skills</w:t>
      </w:r>
      <w:r>
        <w:rPr>
          <w:rFonts w:ascii="Century Gothic" w:eastAsia="Century Gothic" w:hAnsi="Century Gothic" w:cs="Century Gothic"/>
          <w:lang w:val="en-GB"/>
        </w:rPr>
        <w:t xml:space="preserve">, </w:t>
      </w:r>
      <w:r w:rsidR="32FAEF61" w:rsidRPr="32FAEF61">
        <w:rPr>
          <w:rFonts w:ascii="Century Gothic" w:eastAsia="Century Gothic" w:hAnsi="Century Gothic" w:cs="Century Gothic"/>
          <w:lang w:val="en-GB"/>
        </w:rPr>
        <w:t>experiences</w:t>
      </w:r>
      <w:r>
        <w:rPr>
          <w:rFonts w:ascii="Century Gothic" w:eastAsia="Century Gothic" w:hAnsi="Century Gothic" w:cs="Century Gothic"/>
          <w:lang w:val="en-GB"/>
        </w:rPr>
        <w:t xml:space="preserve"> and motivation</w:t>
      </w:r>
      <w:r w:rsidR="32FAEF61" w:rsidRPr="32FAEF61">
        <w:rPr>
          <w:rFonts w:ascii="Century Gothic" w:eastAsia="Century Gothic" w:hAnsi="Century Gothic" w:cs="Century Gothic"/>
          <w:lang w:val="en-GB"/>
        </w:rPr>
        <w:t xml:space="preserve"> of running candidates to </w:t>
      </w:r>
      <w:r>
        <w:rPr>
          <w:rFonts w:ascii="Century Gothic" w:eastAsia="Century Gothic" w:hAnsi="Century Gothic" w:cs="Century Gothic"/>
          <w:lang w:val="en-GB"/>
        </w:rPr>
        <w:t xml:space="preserve">CRPD, </w:t>
      </w:r>
      <w:r w:rsidR="32FAEF61" w:rsidRPr="32FAEF61">
        <w:rPr>
          <w:rFonts w:ascii="Century Gothic" w:eastAsia="Century Gothic" w:hAnsi="Century Gothic" w:cs="Century Gothic"/>
          <w:lang w:val="en-GB"/>
        </w:rPr>
        <w:t xml:space="preserve">CEDAW, </w:t>
      </w:r>
      <w:proofErr w:type="spellStart"/>
      <w:r w:rsidR="32FAEF61" w:rsidRPr="32FAEF61">
        <w:rPr>
          <w:rFonts w:ascii="Century Gothic" w:eastAsia="Century Gothic" w:hAnsi="Century Gothic" w:cs="Century Gothic"/>
          <w:lang w:val="en-GB"/>
        </w:rPr>
        <w:t>HRCttee</w:t>
      </w:r>
      <w:proofErr w:type="spellEnd"/>
      <w:r w:rsidR="32FAEF61" w:rsidRPr="32FAEF61">
        <w:rPr>
          <w:rFonts w:ascii="Century Gothic" w:eastAsia="Century Gothic" w:hAnsi="Century Gothic" w:cs="Century Gothic"/>
          <w:lang w:val="en-GB"/>
        </w:rPr>
        <w:t>, CRC in advance of the elections.</w:t>
      </w:r>
      <w:r w:rsidR="005B0974">
        <w:rPr>
          <w:rFonts w:ascii="Century Gothic" w:eastAsia="Century Gothic" w:hAnsi="Century Gothic" w:cs="Century Gothic"/>
          <w:lang w:val="en-GB"/>
        </w:rPr>
        <w:t xml:space="preserve"> </w:t>
      </w:r>
    </w:p>
    <w:p w14:paraId="038A863F" w14:textId="7D3CE3AD" w:rsidR="002B4A53" w:rsidRPr="00092694" w:rsidRDefault="32FAEF61" w:rsidP="005A622A">
      <w:pPr>
        <w:jc w:val="both"/>
        <w:rPr>
          <w:rFonts w:ascii="Century Gothic" w:eastAsia="Century Gothic" w:hAnsi="Century Gothic" w:cs="Century Gothic"/>
          <w:lang w:val="en-GB"/>
        </w:rPr>
      </w:pPr>
      <w:r w:rsidRPr="32FAEF61">
        <w:rPr>
          <w:rFonts w:ascii="Century Gothic" w:eastAsia="Century Gothic" w:hAnsi="Century Gothic" w:cs="Century Gothic"/>
          <w:lang w:val="en-GB"/>
        </w:rPr>
        <w:t xml:space="preserve">The </w:t>
      </w:r>
      <w:r w:rsidR="00FB37E9">
        <w:rPr>
          <w:rFonts w:ascii="Century Gothic" w:eastAsia="Century Gothic" w:hAnsi="Century Gothic" w:cs="Century Gothic"/>
          <w:lang w:val="en-GB"/>
        </w:rPr>
        <w:t xml:space="preserve">written </w:t>
      </w:r>
      <w:r w:rsidRPr="32FAEF61">
        <w:rPr>
          <w:rFonts w:ascii="Century Gothic" w:eastAsia="Century Gothic" w:hAnsi="Century Gothic" w:cs="Century Gothic"/>
          <w:lang w:val="en-GB"/>
        </w:rPr>
        <w:t xml:space="preserve">responses to </w:t>
      </w:r>
      <w:r w:rsidR="00F760BB">
        <w:rPr>
          <w:rFonts w:ascii="Century Gothic" w:eastAsia="Century Gothic" w:hAnsi="Century Gothic" w:cs="Century Gothic"/>
          <w:lang w:val="en-GB"/>
        </w:rPr>
        <w:t>the</w:t>
      </w:r>
      <w:r w:rsidR="00F760BB" w:rsidRPr="32FAEF61">
        <w:rPr>
          <w:rFonts w:ascii="Century Gothic" w:eastAsia="Century Gothic" w:hAnsi="Century Gothic" w:cs="Century Gothic"/>
          <w:lang w:val="en-GB"/>
        </w:rPr>
        <w:t xml:space="preserve"> </w:t>
      </w:r>
      <w:r w:rsidRPr="32FAEF61">
        <w:rPr>
          <w:rFonts w:ascii="Century Gothic" w:eastAsia="Century Gothic" w:hAnsi="Century Gothic" w:cs="Century Gothic"/>
          <w:lang w:val="en-GB"/>
        </w:rPr>
        <w:t xml:space="preserve">questionnaires will be made available on the website </w:t>
      </w:r>
      <w:hyperlink r:id="rId12">
        <w:r w:rsidRPr="32FAEF61">
          <w:rPr>
            <w:rStyle w:val="Hyperlink"/>
            <w:rFonts w:ascii="Century Gothic" w:eastAsia="Century Gothic" w:hAnsi="Century Gothic" w:cs="Century Gothic"/>
            <w:lang w:val="en-GB"/>
          </w:rPr>
          <w:t>www.untbelections.org</w:t>
        </w:r>
      </w:hyperlink>
      <w:r w:rsidR="00C14BAA">
        <w:rPr>
          <w:rFonts w:ascii="Century Gothic" w:eastAsia="Century Gothic" w:hAnsi="Century Gothic" w:cs="Century Gothic"/>
          <w:lang w:val="en-GB"/>
        </w:rPr>
        <w:t>, w</w:t>
      </w:r>
      <w:r w:rsidR="00FB37E9" w:rsidRPr="00FB37E9">
        <w:rPr>
          <w:rFonts w:ascii="Century Gothic" w:eastAsia="Century Gothic" w:hAnsi="Century Gothic" w:cs="Century Gothic"/>
          <w:lang w:val="en-GB"/>
        </w:rPr>
        <w:t>hile the video</w:t>
      </w:r>
      <w:r w:rsidR="00FB37E9">
        <w:rPr>
          <w:rFonts w:ascii="Century Gothic" w:eastAsia="Century Gothic" w:hAnsi="Century Gothic" w:cs="Century Gothic"/>
          <w:lang w:val="en-GB"/>
        </w:rPr>
        <w:t xml:space="preserve"> responses will be </w:t>
      </w:r>
      <w:r w:rsidR="00FB37E9" w:rsidRPr="0073117D">
        <w:rPr>
          <w:rFonts w:ascii="Century Gothic" w:eastAsia="Century Gothic" w:hAnsi="Century Gothic" w:cs="Century Gothic"/>
          <w:lang w:val="en-GB"/>
        </w:rPr>
        <w:t xml:space="preserve">shared on a dedicated </w:t>
      </w:r>
      <w:hyperlink r:id="rId13" w:history="1">
        <w:r w:rsidR="00FB37E9" w:rsidRPr="0073117D">
          <w:rPr>
            <w:rStyle w:val="Hyperlink"/>
            <w:rFonts w:ascii="Century Gothic" w:eastAsia="Century Gothic" w:hAnsi="Century Gothic" w:cs="Century Gothic"/>
            <w:lang w:val="en-GB"/>
          </w:rPr>
          <w:t>YouTube page</w:t>
        </w:r>
      </w:hyperlink>
      <w:r w:rsidR="00DE313D">
        <w:rPr>
          <w:rFonts w:ascii="Century Gothic" w:eastAsia="Century Gothic" w:hAnsi="Century Gothic" w:cs="Century Gothic"/>
          <w:lang w:val="en-GB"/>
        </w:rPr>
        <w:t>.</w:t>
      </w:r>
      <w:r w:rsidRPr="0073117D">
        <w:rPr>
          <w:rFonts w:ascii="Century Gothic" w:eastAsia="Century Gothic" w:hAnsi="Century Gothic" w:cs="Century Gothic"/>
          <w:lang w:val="en-GB"/>
        </w:rPr>
        <w:t xml:space="preserve"> </w:t>
      </w:r>
    </w:p>
    <w:p w14:paraId="68501D8C" w14:textId="34CE6961" w:rsidR="00ED75B0" w:rsidRPr="00304BFC" w:rsidRDefault="32FAEF61" w:rsidP="00304BFC">
      <w:pPr>
        <w:jc w:val="both"/>
        <w:rPr>
          <w:rFonts w:ascii="Century Gothic" w:hAnsi="Century Gothic"/>
          <w:lang w:val="en-GB"/>
        </w:rPr>
      </w:pPr>
      <w:r w:rsidRPr="32FAEF61">
        <w:rPr>
          <w:rFonts w:ascii="Century Gothic" w:eastAsia="Century Gothic" w:hAnsi="Century Gothic" w:cs="Century Gothic"/>
          <w:i/>
          <w:iCs/>
          <w:lang w:val="en-GB"/>
        </w:rPr>
        <w:t>This initiative does not imply that we support or oppose any individual candidates</w:t>
      </w:r>
      <w:r w:rsidR="00304BFC">
        <w:rPr>
          <w:rFonts w:ascii="Century Gothic" w:eastAsia="Century Gothic" w:hAnsi="Century Gothic" w:cs="Century Gothic"/>
          <w:i/>
          <w:iCs/>
          <w:lang w:val="en-GB"/>
        </w:rPr>
        <w:t>.</w:t>
      </w:r>
    </w:p>
    <w:p w14:paraId="246AD4AF" w14:textId="67529343" w:rsidR="003E5D3A" w:rsidRPr="00ED75B0" w:rsidRDefault="00503FDF" w:rsidP="00C3079B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Q</w:t>
      </w:r>
      <w:r w:rsidR="005F342D" w:rsidRPr="00ED75B0">
        <w:rPr>
          <w:sz w:val="24"/>
          <w:szCs w:val="24"/>
        </w:rPr>
        <w:t>uestion</w:t>
      </w:r>
      <w:r>
        <w:rPr>
          <w:sz w:val="24"/>
          <w:szCs w:val="24"/>
        </w:rPr>
        <w:t xml:space="preserve">s for all treaty bodies candidates </w:t>
      </w:r>
    </w:p>
    <w:p w14:paraId="0750AEE6" w14:textId="77777777" w:rsidR="00960307" w:rsidRPr="00ED75B0" w:rsidRDefault="00960307" w:rsidP="002D5EBF">
      <w:pPr>
        <w:jc w:val="both"/>
        <w:rPr>
          <w:rFonts w:ascii="Century Gothic" w:hAnsi="Century Gothic"/>
          <w:lang w:val="en-GB"/>
        </w:rPr>
      </w:pPr>
    </w:p>
    <w:p w14:paraId="3D525CE9" w14:textId="1F84B231" w:rsidR="00960307" w:rsidRPr="00E14BF0" w:rsidRDefault="32FAEF61" w:rsidP="003324DD">
      <w:pPr>
        <w:spacing w:after="0"/>
        <w:jc w:val="both"/>
        <w:rPr>
          <w:rFonts w:ascii="Century Gothic" w:hAnsi="Century Gothic"/>
          <w:lang w:val="en-US"/>
        </w:rPr>
      </w:pPr>
      <w:r w:rsidRPr="32FAEF61">
        <w:rPr>
          <w:rFonts w:ascii="Century Gothic" w:eastAsia="Century Gothic" w:hAnsi="Century Gothic" w:cs="Century Gothic"/>
          <w:lang w:val="en-GB"/>
        </w:rPr>
        <w:t xml:space="preserve">1. </w:t>
      </w:r>
      <w:r w:rsidRPr="001D65F8">
        <w:rPr>
          <w:rFonts w:ascii="Century Gothic" w:eastAsia="Century Gothic" w:hAnsi="Century Gothic" w:cs="Century Gothic"/>
          <w:b/>
          <w:lang w:val="en-GB"/>
        </w:rPr>
        <w:t>Name:</w:t>
      </w:r>
      <w:r w:rsidRPr="32FAEF61">
        <w:rPr>
          <w:rFonts w:ascii="Century Gothic" w:eastAsia="Century Gothic" w:hAnsi="Century Gothic" w:cs="Century Gothic"/>
          <w:lang w:val="en-GB"/>
        </w:rPr>
        <w:t xml:space="preserve"> </w:t>
      </w:r>
      <w:proofErr w:type="spellStart"/>
      <w:r w:rsidR="00E14BF0">
        <w:rPr>
          <w:rFonts w:ascii="Century Gothic" w:eastAsia="Century Gothic" w:hAnsi="Century Gothic" w:cs="Century Gothic"/>
          <w:lang w:val="en-US"/>
        </w:rPr>
        <w:t>Velina</w:t>
      </w:r>
      <w:proofErr w:type="spellEnd"/>
      <w:r w:rsidR="00E14BF0">
        <w:rPr>
          <w:rFonts w:ascii="Century Gothic" w:eastAsia="Century Gothic" w:hAnsi="Century Gothic" w:cs="Century Gothic"/>
          <w:lang w:val="en-US"/>
        </w:rPr>
        <w:t xml:space="preserve"> Todorova</w:t>
      </w:r>
    </w:p>
    <w:p w14:paraId="7C137296" w14:textId="30E383A4" w:rsidR="32FAEF61" w:rsidRDefault="32FAEF61" w:rsidP="003324DD">
      <w:pPr>
        <w:spacing w:after="0"/>
        <w:jc w:val="both"/>
      </w:pPr>
    </w:p>
    <w:p w14:paraId="1BC328B2" w14:textId="40B4BBCC" w:rsidR="00C504F1" w:rsidRPr="00ED75B0" w:rsidRDefault="32FAEF61" w:rsidP="003324DD">
      <w:pPr>
        <w:spacing w:after="0"/>
        <w:jc w:val="both"/>
        <w:rPr>
          <w:rFonts w:ascii="Century Gothic" w:hAnsi="Century Gothic"/>
          <w:lang w:val="en-GB"/>
        </w:rPr>
      </w:pPr>
      <w:r w:rsidRPr="32FAEF61">
        <w:rPr>
          <w:rFonts w:ascii="Century Gothic" w:eastAsia="Century Gothic" w:hAnsi="Century Gothic" w:cs="Century Gothic"/>
          <w:lang w:val="en-GB"/>
        </w:rPr>
        <w:t xml:space="preserve">2. </w:t>
      </w:r>
      <w:r w:rsidRPr="001D65F8">
        <w:rPr>
          <w:rFonts w:ascii="Century Gothic" w:eastAsia="Century Gothic" w:hAnsi="Century Gothic" w:cs="Century Gothic"/>
          <w:b/>
          <w:lang w:val="en-GB"/>
        </w:rPr>
        <w:t>Nationality</w:t>
      </w:r>
      <w:r w:rsidRPr="32FAEF61">
        <w:rPr>
          <w:rFonts w:ascii="Century Gothic" w:eastAsia="Century Gothic" w:hAnsi="Century Gothic" w:cs="Century Gothic"/>
          <w:lang w:val="en-GB"/>
        </w:rPr>
        <w:t>:</w:t>
      </w:r>
      <w:r w:rsidR="00E14BF0">
        <w:rPr>
          <w:rFonts w:ascii="Century Gothic" w:eastAsia="Century Gothic" w:hAnsi="Century Gothic" w:cs="Century Gothic"/>
          <w:lang w:val="en-GB"/>
        </w:rPr>
        <w:t xml:space="preserve"> Bulgarian </w:t>
      </w:r>
    </w:p>
    <w:p w14:paraId="04000DB4" w14:textId="5503F3F2" w:rsidR="32FAEF61" w:rsidRDefault="32FAEF61" w:rsidP="003324DD">
      <w:pPr>
        <w:spacing w:after="0"/>
        <w:jc w:val="both"/>
      </w:pPr>
    </w:p>
    <w:p w14:paraId="28FCE42C" w14:textId="29C75082" w:rsidR="00C504F1" w:rsidRPr="00ED75B0" w:rsidRDefault="32FAEF61" w:rsidP="003324DD">
      <w:pPr>
        <w:spacing w:after="0"/>
        <w:jc w:val="both"/>
        <w:rPr>
          <w:rFonts w:ascii="Century Gothic" w:hAnsi="Century Gothic"/>
          <w:lang w:val="en-GB"/>
        </w:rPr>
      </w:pPr>
      <w:r w:rsidRPr="32FAEF61">
        <w:rPr>
          <w:rFonts w:ascii="Century Gothic" w:eastAsia="Century Gothic" w:hAnsi="Century Gothic" w:cs="Century Gothic"/>
          <w:lang w:val="en-GB"/>
        </w:rPr>
        <w:t xml:space="preserve">3. </w:t>
      </w:r>
      <w:r w:rsidRPr="001D65F8">
        <w:rPr>
          <w:rFonts w:ascii="Century Gothic" w:eastAsia="Century Gothic" w:hAnsi="Century Gothic" w:cs="Century Gothic"/>
          <w:b/>
          <w:lang w:val="en-GB"/>
        </w:rPr>
        <w:t>Current position</w:t>
      </w:r>
      <w:r w:rsidRPr="32FAEF61">
        <w:rPr>
          <w:rFonts w:ascii="Century Gothic" w:eastAsia="Century Gothic" w:hAnsi="Century Gothic" w:cs="Century Gothic"/>
          <w:lang w:val="en-GB"/>
        </w:rPr>
        <w:t>:</w:t>
      </w:r>
      <w:r w:rsidR="00E14BF0">
        <w:rPr>
          <w:rFonts w:ascii="Century Gothic" w:eastAsia="Century Gothic" w:hAnsi="Century Gothic" w:cs="Century Gothic"/>
          <w:lang w:val="en-GB"/>
        </w:rPr>
        <w:t xml:space="preserve"> Member </w:t>
      </w:r>
      <w:r w:rsidR="001D65F8">
        <w:rPr>
          <w:rFonts w:ascii="Century Gothic" w:eastAsia="Century Gothic" w:hAnsi="Century Gothic" w:cs="Century Gothic"/>
          <w:lang w:val="en-US"/>
        </w:rPr>
        <w:t xml:space="preserve">to the </w:t>
      </w:r>
      <w:r w:rsidR="001E6AF4">
        <w:rPr>
          <w:rFonts w:ascii="Century Gothic" w:eastAsia="Century Gothic" w:hAnsi="Century Gothic" w:cs="Century Gothic"/>
          <w:lang w:val="en-GB"/>
        </w:rPr>
        <w:t xml:space="preserve">CRC Committee, serving a first term (2017-2021). Elected as a Vice Chair in 2019. </w:t>
      </w:r>
    </w:p>
    <w:p w14:paraId="28494BAD" w14:textId="340D5F7C" w:rsidR="32FAEF61" w:rsidRDefault="32FAEF61" w:rsidP="003324DD">
      <w:pPr>
        <w:spacing w:after="0"/>
        <w:jc w:val="both"/>
      </w:pPr>
    </w:p>
    <w:p w14:paraId="3C949AA7" w14:textId="73C36472" w:rsidR="00E452A1" w:rsidRDefault="32FAEF61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 w:rsidRPr="32FAEF61">
        <w:rPr>
          <w:rFonts w:ascii="Century Gothic" w:eastAsia="Century Gothic" w:hAnsi="Century Gothic" w:cs="Century Gothic"/>
          <w:lang w:val="en-GB"/>
        </w:rPr>
        <w:t xml:space="preserve">4. </w:t>
      </w:r>
      <w:r w:rsidRPr="001D65F8">
        <w:rPr>
          <w:rFonts w:ascii="Century Gothic" w:eastAsia="Century Gothic" w:hAnsi="Century Gothic" w:cs="Century Gothic"/>
          <w:b/>
          <w:lang w:val="en-GB"/>
        </w:rPr>
        <w:t xml:space="preserve">Are you currently </w:t>
      </w:r>
      <w:proofErr w:type="gramStart"/>
      <w:r w:rsidRPr="001D65F8">
        <w:rPr>
          <w:rFonts w:ascii="Century Gothic" w:eastAsia="Century Gothic" w:hAnsi="Century Gothic" w:cs="Century Gothic"/>
          <w:b/>
          <w:lang w:val="en-GB"/>
        </w:rPr>
        <w:t>holding</w:t>
      </w:r>
      <w:proofErr w:type="gramEnd"/>
      <w:r w:rsidRPr="001D65F8">
        <w:rPr>
          <w:rFonts w:ascii="Century Gothic" w:eastAsia="Century Gothic" w:hAnsi="Century Gothic" w:cs="Century Gothic"/>
          <w:b/>
          <w:lang w:val="en-GB"/>
        </w:rPr>
        <w:t xml:space="preserve"> </w:t>
      </w:r>
      <w:r w:rsidR="005E3233" w:rsidRPr="001D65F8">
        <w:rPr>
          <w:rFonts w:ascii="Century Gothic" w:eastAsia="Century Gothic" w:hAnsi="Century Gothic" w:cs="Century Gothic"/>
          <w:b/>
          <w:lang w:val="en-GB"/>
        </w:rPr>
        <w:t xml:space="preserve">or have you previously held </w:t>
      </w:r>
      <w:r w:rsidRPr="001D65F8">
        <w:rPr>
          <w:rFonts w:ascii="Century Gothic" w:eastAsia="Century Gothic" w:hAnsi="Century Gothic" w:cs="Century Gothic"/>
          <w:b/>
          <w:lang w:val="en-GB"/>
        </w:rPr>
        <w:t>any position on behalf of, or for, your Government</w:t>
      </w:r>
      <w:r w:rsidR="005E3233" w:rsidRPr="001D65F8">
        <w:rPr>
          <w:rFonts w:ascii="Century Gothic" w:eastAsia="Century Gothic" w:hAnsi="Century Gothic" w:cs="Century Gothic"/>
          <w:b/>
          <w:lang w:val="en-GB"/>
        </w:rPr>
        <w:t xml:space="preserve"> </w:t>
      </w:r>
      <w:r w:rsidR="0008109F" w:rsidRPr="001D65F8">
        <w:rPr>
          <w:rFonts w:ascii="Century Gothic" w:eastAsia="Century Gothic" w:hAnsi="Century Gothic" w:cs="Century Gothic"/>
          <w:b/>
          <w:lang w:val="en-GB"/>
        </w:rPr>
        <w:t xml:space="preserve">(Executive branch) </w:t>
      </w:r>
      <w:r w:rsidR="005E3233" w:rsidRPr="001D65F8">
        <w:rPr>
          <w:rFonts w:ascii="Century Gothic" w:eastAsia="Century Gothic" w:hAnsi="Century Gothic" w:cs="Century Gothic"/>
          <w:b/>
          <w:lang w:val="en-GB"/>
        </w:rPr>
        <w:t>that may compromise your actual or perceived independence and impartiality</w:t>
      </w:r>
      <w:r w:rsidRPr="001D65F8">
        <w:rPr>
          <w:rFonts w:ascii="Century Gothic" w:eastAsia="Century Gothic" w:hAnsi="Century Gothic" w:cs="Century Gothic"/>
          <w:b/>
          <w:lang w:val="en-GB"/>
        </w:rPr>
        <w:t>? If so, please give details</w:t>
      </w:r>
      <w:r w:rsidRPr="32FAEF61">
        <w:rPr>
          <w:rFonts w:ascii="Century Gothic" w:eastAsia="Century Gothic" w:hAnsi="Century Gothic" w:cs="Century Gothic"/>
          <w:lang w:val="en-GB"/>
        </w:rPr>
        <w:t>:</w:t>
      </w:r>
    </w:p>
    <w:p w14:paraId="46CAE4E7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6204A0E2" w14:textId="6E6F8193" w:rsidR="009B73A3" w:rsidRPr="00ED75B0" w:rsidRDefault="009B73A3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 xml:space="preserve">I was part of the Government in 2000-2003 as a Director of Programmes and International Relations Department at the (just established) Agency for Child Protection. In 2011-13 I was a Deputy Minister of Justice. I declare that those past positions at the Executive do not compromise my independence and impartiality as an expert on the rights of the child. </w:t>
      </w:r>
    </w:p>
    <w:p w14:paraId="4B9956A6" w14:textId="348A3E9D" w:rsidR="32FAEF61" w:rsidRDefault="32FAEF61" w:rsidP="003324DD">
      <w:pPr>
        <w:spacing w:after="0"/>
        <w:jc w:val="both"/>
      </w:pPr>
    </w:p>
    <w:p w14:paraId="4103739C" w14:textId="6D322F80" w:rsidR="00E452A1" w:rsidRPr="00ED75B0" w:rsidRDefault="00DF0085" w:rsidP="003324DD">
      <w:p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>5</w:t>
      </w:r>
      <w:r w:rsidR="32FAEF61" w:rsidRPr="32FAEF61">
        <w:rPr>
          <w:rFonts w:ascii="Century Gothic" w:eastAsia="Century Gothic" w:hAnsi="Century Gothic" w:cs="Century Gothic"/>
          <w:lang w:val="en-GB"/>
        </w:rPr>
        <w:t xml:space="preserve">. </w:t>
      </w:r>
      <w:r w:rsidR="32FAEF61" w:rsidRPr="001D65F8">
        <w:rPr>
          <w:rFonts w:ascii="Century Gothic" w:eastAsia="Century Gothic" w:hAnsi="Century Gothic" w:cs="Century Gothic"/>
          <w:b/>
          <w:lang w:val="en-GB"/>
        </w:rPr>
        <w:t>Please indicate any current or potential conflict of interest that may prevent you from exercising independence and impartiality in your work as a member of a UN treaty body</w:t>
      </w:r>
      <w:r w:rsidR="32FAEF61" w:rsidRPr="32FAEF61">
        <w:rPr>
          <w:rFonts w:ascii="Century Gothic" w:eastAsia="Century Gothic" w:hAnsi="Century Gothic" w:cs="Century Gothic"/>
          <w:lang w:val="en-GB"/>
        </w:rPr>
        <w:t>:</w:t>
      </w:r>
    </w:p>
    <w:p w14:paraId="05AA0103" w14:textId="77777777" w:rsidR="003324DD" w:rsidRDefault="003324DD" w:rsidP="003324DD">
      <w:pPr>
        <w:spacing w:after="0"/>
        <w:jc w:val="both"/>
        <w:rPr>
          <w:rFonts w:ascii="Century Gothic" w:hAnsi="Century Gothic"/>
        </w:rPr>
      </w:pPr>
    </w:p>
    <w:p w14:paraId="5C07227C" w14:textId="70BC5F89" w:rsidR="32FAEF61" w:rsidRDefault="009B73A3" w:rsidP="003324DD">
      <w:pPr>
        <w:spacing w:after="0"/>
        <w:jc w:val="both"/>
      </w:pPr>
      <w:r w:rsidRPr="009B73A3">
        <w:rPr>
          <w:rFonts w:ascii="Century Gothic" w:hAnsi="Century Gothic"/>
        </w:rPr>
        <w:t xml:space="preserve">I declare that I do not have any </w:t>
      </w:r>
      <w:r w:rsidRPr="009B73A3">
        <w:rPr>
          <w:rFonts w:ascii="Century Gothic" w:eastAsia="Century Gothic" w:hAnsi="Century Gothic" w:cs="Century Gothic"/>
          <w:lang w:val="en-GB"/>
        </w:rPr>
        <w:t xml:space="preserve">current or potential conflict of interest that may prevent </w:t>
      </w:r>
      <w:r>
        <w:rPr>
          <w:rFonts w:ascii="Century Gothic" w:eastAsia="Century Gothic" w:hAnsi="Century Gothic" w:cs="Century Gothic"/>
          <w:lang w:val="en-GB"/>
        </w:rPr>
        <w:t>me</w:t>
      </w:r>
      <w:r w:rsidRPr="009B73A3">
        <w:rPr>
          <w:rFonts w:ascii="Century Gothic" w:eastAsia="Century Gothic" w:hAnsi="Century Gothic" w:cs="Century Gothic"/>
          <w:lang w:val="en-GB"/>
        </w:rPr>
        <w:t xml:space="preserve"> from</w:t>
      </w:r>
      <w:r w:rsidRPr="32FAEF61">
        <w:rPr>
          <w:rFonts w:ascii="Century Gothic" w:eastAsia="Century Gothic" w:hAnsi="Century Gothic" w:cs="Century Gothic"/>
          <w:lang w:val="en-GB"/>
        </w:rPr>
        <w:t xml:space="preserve"> exercising independence and impartiality in </w:t>
      </w:r>
      <w:r>
        <w:rPr>
          <w:rFonts w:ascii="Century Gothic" w:eastAsia="Century Gothic" w:hAnsi="Century Gothic" w:cs="Century Gothic"/>
          <w:lang w:val="en-GB"/>
        </w:rPr>
        <w:t>my</w:t>
      </w:r>
      <w:r w:rsidRPr="32FAEF61">
        <w:rPr>
          <w:rFonts w:ascii="Century Gothic" w:eastAsia="Century Gothic" w:hAnsi="Century Gothic" w:cs="Century Gothic"/>
          <w:lang w:val="en-GB"/>
        </w:rPr>
        <w:t xml:space="preserve"> work as a member of a UN treaty body</w:t>
      </w:r>
      <w:r>
        <w:rPr>
          <w:rFonts w:ascii="Century Gothic" w:eastAsia="Century Gothic" w:hAnsi="Century Gothic" w:cs="Century Gothic"/>
          <w:lang w:val="en-GB"/>
        </w:rPr>
        <w:t>.</w:t>
      </w:r>
    </w:p>
    <w:p w14:paraId="4816F28C" w14:textId="77777777" w:rsidR="00F7514A" w:rsidRDefault="00F7514A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3B905B20" w14:textId="1348875D" w:rsidR="00E452A1" w:rsidRPr="001D65F8" w:rsidRDefault="00DF0085" w:rsidP="003324DD">
      <w:pPr>
        <w:spacing w:after="0"/>
        <w:jc w:val="both"/>
        <w:rPr>
          <w:rFonts w:ascii="Century Gothic" w:hAnsi="Century Gothic"/>
          <w:b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>6</w:t>
      </w:r>
      <w:r w:rsidR="32FAEF61" w:rsidRPr="32FAEF61">
        <w:rPr>
          <w:rFonts w:ascii="Century Gothic" w:eastAsia="Century Gothic" w:hAnsi="Century Gothic" w:cs="Century Gothic"/>
          <w:lang w:val="en-GB"/>
        </w:rPr>
        <w:t xml:space="preserve">. </w:t>
      </w:r>
      <w:r w:rsidR="32FAEF61" w:rsidRPr="001D65F8">
        <w:rPr>
          <w:rFonts w:ascii="Century Gothic" w:eastAsia="Century Gothic" w:hAnsi="Century Gothic" w:cs="Century Gothic"/>
          <w:b/>
          <w:lang w:val="en-GB"/>
        </w:rPr>
        <w:t>Was the nomination process for your candidacy</w:t>
      </w:r>
      <w:r w:rsidR="005E3233" w:rsidRPr="001D65F8">
        <w:rPr>
          <w:rFonts w:ascii="Century Gothic" w:eastAsia="Century Gothic" w:hAnsi="Century Gothic" w:cs="Century Gothic"/>
          <w:b/>
          <w:lang w:val="en-GB"/>
        </w:rPr>
        <w:t xml:space="preserve"> a transparent and participatory process</w:t>
      </w:r>
      <w:r w:rsidR="32FAEF61" w:rsidRPr="001D65F8">
        <w:rPr>
          <w:rFonts w:ascii="Century Gothic" w:eastAsia="Century Gothic" w:hAnsi="Century Gothic" w:cs="Century Gothic"/>
          <w:b/>
          <w:lang w:val="en-GB"/>
        </w:rPr>
        <w:t>? Was civil society</w:t>
      </w:r>
      <w:r w:rsidR="005E3233" w:rsidRPr="001D65F8">
        <w:rPr>
          <w:rFonts w:ascii="Century Gothic" w:eastAsia="Century Gothic" w:hAnsi="Century Gothic" w:cs="Century Gothic"/>
          <w:b/>
          <w:lang w:val="en-GB"/>
        </w:rPr>
        <w:t xml:space="preserve"> or other relevant stakeholders</w:t>
      </w:r>
      <w:r w:rsidR="32FAEF61" w:rsidRPr="001D65F8">
        <w:rPr>
          <w:rFonts w:ascii="Century Gothic" w:eastAsia="Century Gothic" w:hAnsi="Century Gothic" w:cs="Century Gothic"/>
          <w:b/>
          <w:lang w:val="en-GB"/>
        </w:rPr>
        <w:t xml:space="preserve"> </w:t>
      </w:r>
      <w:r w:rsidR="005E3233" w:rsidRPr="001D65F8">
        <w:rPr>
          <w:rFonts w:ascii="Century Gothic" w:eastAsia="Century Gothic" w:hAnsi="Century Gothic" w:cs="Century Gothic"/>
          <w:b/>
          <w:lang w:val="en-GB"/>
        </w:rPr>
        <w:t>involved</w:t>
      </w:r>
      <w:r w:rsidR="32FAEF61" w:rsidRPr="001D65F8">
        <w:rPr>
          <w:rFonts w:ascii="Century Gothic" w:eastAsia="Century Gothic" w:hAnsi="Century Gothic" w:cs="Century Gothic"/>
          <w:b/>
          <w:lang w:val="en-GB"/>
        </w:rPr>
        <w:t>?</w:t>
      </w:r>
    </w:p>
    <w:p w14:paraId="14A8BBAA" w14:textId="77777777" w:rsidR="003324DD" w:rsidRDefault="003324DD" w:rsidP="003324DD">
      <w:pPr>
        <w:spacing w:after="0" w:line="240" w:lineRule="auto"/>
        <w:jc w:val="both"/>
        <w:rPr>
          <w:rFonts w:ascii="Century Gothic" w:hAnsi="Century Gothic"/>
        </w:rPr>
      </w:pPr>
    </w:p>
    <w:p w14:paraId="64FA0A3E" w14:textId="65F5757A" w:rsidR="00F7514A" w:rsidRPr="005E2F05" w:rsidRDefault="009B73A3" w:rsidP="003324DD">
      <w:pPr>
        <w:spacing w:after="0" w:line="240" w:lineRule="auto"/>
        <w:jc w:val="both"/>
        <w:rPr>
          <w:rFonts w:ascii="Century Gothic" w:hAnsi="Century Gothic" w:cs="Times New Roman"/>
          <w:lang w:val="bg-BG"/>
        </w:rPr>
      </w:pPr>
      <w:r w:rsidRPr="005E2F05">
        <w:rPr>
          <w:rFonts w:ascii="Century Gothic" w:hAnsi="Century Gothic"/>
        </w:rPr>
        <w:t xml:space="preserve">The </w:t>
      </w:r>
      <w:r w:rsidR="00F7514A" w:rsidRPr="005E2F05">
        <w:rPr>
          <w:rFonts w:ascii="Century Gothic" w:hAnsi="Century Gothic"/>
        </w:rPr>
        <w:t xml:space="preserve">Ministry of Foreighn Affairs leads the nomination process in Bulgaria. The Minister heads a National Coordination Mechanism on Human Rights establisehd by a Government Decision N 796/19.12.2013. All </w:t>
      </w:r>
      <w:r w:rsidR="00F7514A" w:rsidRPr="005E2F05">
        <w:rPr>
          <w:rFonts w:ascii="Century Gothic" w:eastAsia="Century Gothic" w:hAnsi="Century Gothic" w:cs="Century Gothic"/>
          <w:lang w:val="en-GB"/>
        </w:rPr>
        <w:t xml:space="preserve">candidates for elections to treaty bodies, including my candidacy, are </w:t>
      </w:r>
      <w:r w:rsidR="005E2F05" w:rsidRPr="005E2F05">
        <w:rPr>
          <w:rFonts w:ascii="Century Gothic" w:eastAsia="Century Gothic" w:hAnsi="Century Gothic" w:cs="Century Gothic"/>
          <w:lang w:val="en-GB"/>
        </w:rPr>
        <w:t xml:space="preserve">discussed and approved by a decision </w:t>
      </w:r>
      <w:r w:rsidR="00092079">
        <w:rPr>
          <w:rFonts w:ascii="Century Gothic" w:eastAsia="Century Gothic" w:hAnsi="Century Gothic" w:cs="Century Gothic"/>
          <w:lang w:val="en-GB"/>
        </w:rPr>
        <w:t>of the</w:t>
      </w:r>
      <w:r w:rsidR="00F7514A" w:rsidRPr="005E2F05">
        <w:rPr>
          <w:rFonts w:ascii="Century Gothic" w:eastAsia="Century Gothic" w:hAnsi="Century Gothic" w:cs="Century Gothic"/>
          <w:lang w:val="en-GB"/>
        </w:rPr>
        <w:t xml:space="preserve"> </w:t>
      </w:r>
      <w:r w:rsidR="005E2F05" w:rsidRPr="005E2F05">
        <w:rPr>
          <w:rFonts w:ascii="Century Gothic" w:hAnsi="Century Gothic"/>
        </w:rPr>
        <w:t>National Coordination Mechanis, which ma</w:t>
      </w:r>
      <w:r w:rsidR="000C1AFB">
        <w:rPr>
          <w:rFonts w:ascii="Century Gothic" w:hAnsi="Century Gothic"/>
        </w:rPr>
        <w:t xml:space="preserve">kes </w:t>
      </w:r>
      <w:r w:rsidR="005E2F05" w:rsidRPr="005E2F05">
        <w:rPr>
          <w:rFonts w:ascii="Century Gothic" w:hAnsi="Century Gothic"/>
        </w:rPr>
        <w:t xml:space="preserve">the process </w:t>
      </w:r>
      <w:r w:rsidR="00F7514A" w:rsidRPr="005E2F05">
        <w:rPr>
          <w:rFonts w:ascii="Century Gothic" w:eastAsia="Century Gothic" w:hAnsi="Century Gothic" w:cs="Century Gothic"/>
          <w:lang w:val="en-GB"/>
        </w:rPr>
        <w:t>transparent and participat</w:t>
      </w:r>
      <w:r w:rsidR="005E2F05" w:rsidRPr="005E2F05">
        <w:rPr>
          <w:rFonts w:ascii="Century Gothic" w:eastAsia="Century Gothic" w:hAnsi="Century Gothic" w:cs="Century Gothic"/>
          <w:lang w:val="en-GB"/>
        </w:rPr>
        <w:t xml:space="preserve">ory. </w:t>
      </w:r>
      <w:r w:rsidR="000C1AFB">
        <w:rPr>
          <w:rFonts w:ascii="Century Gothic" w:eastAsia="Century Gothic" w:hAnsi="Century Gothic" w:cs="Century Gothic"/>
          <w:lang w:val="en-GB"/>
        </w:rPr>
        <w:t xml:space="preserve">Members to the </w:t>
      </w:r>
      <w:r w:rsidR="00F7514A" w:rsidRPr="005E2F05">
        <w:rPr>
          <w:rFonts w:ascii="Century Gothic" w:hAnsi="Century Gothic" w:cs="Times New Roman"/>
        </w:rPr>
        <w:t xml:space="preserve">Coordination Council to the Minister of Foreign Affairs </w:t>
      </w:r>
      <w:r w:rsidR="000C1AFB">
        <w:rPr>
          <w:rFonts w:ascii="Century Gothic" w:hAnsi="Century Gothic" w:cs="Times New Roman"/>
        </w:rPr>
        <w:t>are</w:t>
      </w:r>
      <w:r w:rsidR="00F7514A" w:rsidRPr="005E2F05">
        <w:rPr>
          <w:rFonts w:ascii="Century Gothic" w:hAnsi="Century Gothic" w:cs="Times New Roman"/>
        </w:rPr>
        <w:t xml:space="preserve"> all engaged ministries </w:t>
      </w:r>
      <w:r w:rsidR="000C1AFB">
        <w:rPr>
          <w:rFonts w:ascii="Century Gothic" w:hAnsi="Century Gothic" w:cs="Times New Roman"/>
        </w:rPr>
        <w:t xml:space="preserve">and agencies such as the Ministry of Labour and Social Policy, Ministry of Interior, Ministry of Justice, Agency for Persons with Disabilities, Child Protection Agency and others as well as </w:t>
      </w:r>
      <w:r w:rsidR="000C1AFB" w:rsidRPr="001E6AF4">
        <w:rPr>
          <w:rFonts w:ascii="Century Gothic" w:hAnsi="Century Gothic" w:cs="Times New Roman"/>
          <w:b/>
        </w:rPr>
        <w:t>c</w:t>
      </w:r>
      <w:r w:rsidR="00F7514A" w:rsidRPr="001E6AF4">
        <w:rPr>
          <w:rFonts w:ascii="Century Gothic" w:hAnsi="Century Gothic" w:cs="Times New Roman"/>
          <w:b/>
        </w:rPr>
        <w:t>ivil society organisations</w:t>
      </w:r>
      <w:r w:rsidR="00F7514A" w:rsidRPr="001E6AF4">
        <w:rPr>
          <w:rFonts w:ascii="Century Gothic" w:hAnsi="Century Gothic" w:cs="Times New Roman"/>
        </w:rPr>
        <w:t xml:space="preserve"> </w:t>
      </w:r>
      <w:r w:rsidR="000C1AFB">
        <w:rPr>
          <w:rFonts w:ascii="Century Gothic" w:hAnsi="Century Gothic" w:cs="Times New Roman"/>
        </w:rPr>
        <w:t xml:space="preserve">such as </w:t>
      </w:r>
      <w:r w:rsidR="001D65F8">
        <w:rPr>
          <w:rFonts w:ascii="Century Gothic" w:hAnsi="Century Gothic" w:cs="Times New Roman"/>
        </w:rPr>
        <w:t xml:space="preserve">the </w:t>
      </w:r>
      <w:r w:rsidR="000C1AFB">
        <w:rPr>
          <w:rFonts w:ascii="Century Gothic" w:hAnsi="Century Gothic" w:cs="Times New Roman"/>
        </w:rPr>
        <w:t>National Network for Children, For our Children Foundation, Gender Research Foundation</w:t>
      </w:r>
      <w:r w:rsidR="00092079">
        <w:rPr>
          <w:rFonts w:ascii="Century Gothic" w:hAnsi="Century Gothic" w:cs="Times New Roman"/>
        </w:rPr>
        <w:t xml:space="preserve"> and others</w:t>
      </w:r>
      <w:r w:rsidR="00F7514A" w:rsidRPr="005E2F05">
        <w:rPr>
          <w:rFonts w:ascii="Century Gothic" w:hAnsi="Century Gothic" w:cs="Times New Roman"/>
        </w:rPr>
        <w:t>.</w:t>
      </w:r>
    </w:p>
    <w:p w14:paraId="3363BDF3" w14:textId="77777777" w:rsidR="00F7514A" w:rsidRDefault="00F7514A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3518F705" w14:textId="77777777" w:rsidR="004D218D" w:rsidRDefault="004D218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065605C0" w14:textId="1ECD743E" w:rsidR="005E3233" w:rsidRDefault="00DF0085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>7</w:t>
      </w:r>
      <w:r w:rsidR="00391B2B" w:rsidRPr="00ED75B0">
        <w:rPr>
          <w:rFonts w:ascii="Century Gothic" w:eastAsia="Century Gothic" w:hAnsi="Century Gothic" w:cs="Century Gothic"/>
          <w:lang w:val="en-GB"/>
        </w:rPr>
        <w:t xml:space="preserve">. </w:t>
      </w:r>
      <w:r w:rsidR="00391B2B" w:rsidRPr="001D65F8">
        <w:rPr>
          <w:rFonts w:ascii="Century Gothic" w:eastAsia="Century Gothic" w:hAnsi="Century Gothic" w:cs="Century Gothic"/>
          <w:b/>
          <w:lang w:val="en-GB"/>
        </w:rPr>
        <w:t>During your possible service as a Committee member, what other positions or professional activities do you intend to engage in</w:t>
      </w:r>
      <w:r w:rsidR="00391B2B" w:rsidRPr="00ED75B0">
        <w:rPr>
          <w:rFonts w:ascii="Century Gothic" w:eastAsia="Century Gothic" w:hAnsi="Century Gothic" w:cs="Century Gothic"/>
          <w:lang w:val="en-GB"/>
        </w:rPr>
        <w:t>?</w:t>
      </w:r>
      <w:r w:rsidR="005E3233">
        <w:rPr>
          <w:rFonts w:ascii="Century Gothic" w:eastAsia="Century Gothic" w:hAnsi="Century Gothic" w:cs="Century Gothic"/>
          <w:lang w:val="en-GB"/>
        </w:rPr>
        <w:t xml:space="preserve"> </w:t>
      </w:r>
    </w:p>
    <w:p w14:paraId="4AF123A6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4B9D4A20" w14:textId="642AB4B4" w:rsidR="00E452A1" w:rsidRDefault="00092079" w:rsidP="002D5EBF">
      <w:pPr>
        <w:jc w:val="both"/>
        <w:rPr>
          <w:rFonts w:ascii="Century Gothic" w:eastAsia="Century Gothic" w:hAnsi="Century Gothic" w:cs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 xml:space="preserve">I will continue my engagement as Associate Professor on Family Law, Civil Status and Rights of Children at the Law Faculty Plovdiv University, and with the Bulgarian Academy of Sciences. </w:t>
      </w:r>
    </w:p>
    <w:p w14:paraId="0E166762" w14:textId="7E01CA0F" w:rsidR="00C3079B" w:rsidRDefault="00DF0085" w:rsidP="003324DD">
      <w:pPr>
        <w:spacing w:after="0"/>
        <w:jc w:val="both"/>
        <w:rPr>
          <w:rFonts w:ascii="Century Gothic" w:eastAsia="Century Gothic" w:hAnsi="Century Gothic" w:cs="Century Gothic"/>
          <w:b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lastRenderedPageBreak/>
        <w:t>8</w:t>
      </w:r>
      <w:r w:rsidR="005E3233">
        <w:rPr>
          <w:rFonts w:ascii="Century Gothic" w:eastAsia="Century Gothic" w:hAnsi="Century Gothic" w:cs="Century Gothic"/>
          <w:lang w:val="en-GB"/>
        </w:rPr>
        <w:t xml:space="preserve">. </w:t>
      </w:r>
      <w:r w:rsidR="005E3233" w:rsidRPr="001D65F8">
        <w:rPr>
          <w:rFonts w:ascii="Century Gothic" w:eastAsia="Century Gothic" w:hAnsi="Century Gothic" w:cs="Century Gothic"/>
          <w:b/>
          <w:lang w:val="en-GB"/>
        </w:rPr>
        <w:t xml:space="preserve">The commitments as a Committee member are very time-consuming during and outside session time. Will you have the capacity to dedicate the necessary time to the work of the Committee? </w:t>
      </w:r>
    </w:p>
    <w:p w14:paraId="25B192D1" w14:textId="77777777" w:rsidR="003324DD" w:rsidRPr="001D65F8" w:rsidRDefault="003324DD" w:rsidP="003324DD">
      <w:pPr>
        <w:spacing w:after="0"/>
        <w:jc w:val="both"/>
        <w:rPr>
          <w:rFonts w:ascii="Century Gothic" w:eastAsia="Century Gothic" w:hAnsi="Century Gothic" w:cs="Century Gothic"/>
          <w:b/>
          <w:lang w:val="en-GB"/>
        </w:rPr>
      </w:pPr>
    </w:p>
    <w:p w14:paraId="45209B24" w14:textId="54158F1A" w:rsidR="00E452A1" w:rsidRDefault="00092079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 xml:space="preserve">As an academic person, I have the freedom to combine my professional engagements with my work at the Committee on the Rights of the Child. </w:t>
      </w:r>
    </w:p>
    <w:p w14:paraId="457FD4DA" w14:textId="36295A97" w:rsidR="00092079" w:rsidRDefault="00092079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6B85287F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378DE01E" w14:textId="285A2F06" w:rsidR="005E3233" w:rsidRDefault="00DF0085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>9</w:t>
      </w:r>
      <w:r w:rsidR="005E3233">
        <w:rPr>
          <w:rFonts w:ascii="Century Gothic" w:eastAsia="Century Gothic" w:hAnsi="Century Gothic" w:cs="Century Gothic"/>
          <w:lang w:val="en-GB"/>
        </w:rPr>
        <w:t xml:space="preserve">. </w:t>
      </w:r>
      <w:r w:rsidR="005E3233" w:rsidRPr="001D65F8">
        <w:rPr>
          <w:rFonts w:ascii="Century Gothic" w:eastAsia="Century Gothic" w:hAnsi="Century Gothic" w:cs="Century Gothic"/>
          <w:b/>
          <w:lang w:val="en-GB"/>
        </w:rPr>
        <w:t>What are the current and main challenges that you see for the treaty body system</w:t>
      </w:r>
      <w:r w:rsidR="0008109F" w:rsidRPr="001D65F8">
        <w:rPr>
          <w:rFonts w:ascii="Century Gothic" w:eastAsia="Century Gothic" w:hAnsi="Century Gothic" w:cs="Century Gothic"/>
          <w:b/>
          <w:lang w:val="en-GB"/>
        </w:rPr>
        <w:t xml:space="preserve"> and what are your ideas for improvement?</w:t>
      </w:r>
      <w:r w:rsidR="0008109F">
        <w:rPr>
          <w:rFonts w:ascii="Century Gothic" w:eastAsia="Century Gothic" w:hAnsi="Century Gothic" w:cs="Century Gothic"/>
          <w:lang w:val="en-GB"/>
        </w:rPr>
        <w:t xml:space="preserve"> </w:t>
      </w:r>
    </w:p>
    <w:p w14:paraId="26CABD84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16200AB6" w14:textId="103CD1F0" w:rsidR="005E3233" w:rsidRPr="00ED75B0" w:rsidRDefault="00532FCE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 xml:space="preserve">The main challenge is to make a good progress in the Treaty Bodies strengthening process </w:t>
      </w:r>
      <w:proofErr w:type="gramStart"/>
      <w:r>
        <w:rPr>
          <w:rFonts w:ascii="Century Gothic" w:eastAsia="Century Gothic" w:hAnsi="Century Gothic" w:cs="Century Gothic"/>
          <w:lang w:val="en-GB"/>
        </w:rPr>
        <w:t>in order to</w:t>
      </w:r>
      <w:proofErr w:type="gramEnd"/>
      <w:r>
        <w:rPr>
          <w:rFonts w:ascii="Century Gothic" w:eastAsia="Century Gothic" w:hAnsi="Century Gothic" w:cs="Century Gothic"/>
          <w:lang w:val="en-GB"/>
        </w:rPr>
        <w:t xml:space="preserve"> facilitate the States parties to meet their reporting obligations but also to maximise the compliance with the Human rights treaties. </w:t>
      </w:r>
      <w:r w:rsidR="001E6AF4">
        <w:rPr>
          <w:rFonts w:ascii="Century Gothic" w:eastAsia="Century Gothic" w:hAnsi="Century Gothic" w:cs="Century Gothic"/>
          <w:lang w:val="en-GB"/>
        </w:rPr>
        <w:t xml:space="preserve">The Committee has already decided to offer all State parties a Simplified reporting procedure that should decrease the reporting burden on the governments. </w:t>
      </w:r>
      <w:r>
        <w:rPr>
          <w:rFonts w:ascii="Century Gothic" w:eastAsia="Century Gothic" w:hAnsi="Century Gothic" w:cs="Century Gothic"/>
          <w:lang w:val="en-GB"/>
        </w:rPr>
        <w:t xml:space="preserve">Resource mobilisation is </w:t>
      </w:r>
      <w:r w:rsidR="001E6AF4">
        <w:rPr>
          <w:rFonts w:ascii="Century Gothic" w:eastAsia="Century Gothic" w:hAnsi="Century Gothic" w:cs="Century Gothic"/>
          <w:lang w:val="en-GB"/>
        </w:rPr>
        <w:t xml:space="preserve">also </w:t>
      </w:r>
      <w:r>
        <w:rPr>
          <w:rFonts w:ascii="Century Gothic" w:eastAsia="Century Gothic" w:hAnsi="Century Gothic" w:cs="Century Gothic"/>
          <w:lang w:val="en-GB"/>
        </w:rPr>
        <w:t xml:space="preserve">needed to make </w:t>
      </w:r>
      <w:r w:rsidR="001D65F8">
        <w:rPr>
          <w:rFonts w:ascii="Century Gothic" w:eastAsia="Century Gothic" w:hAnsi="Century Gothic" w:cs="Century Gothic"/>
          <w:lang w:val="en-GB"/>
        </w:rPr>
        <w:t xml:space="preserve">the </w:t>
      </w:r>
      <w:r>
        <w:rPr>
          <w:rFonts w:ascii="Century Gothic" w:eastAsia="Century Gothic" w:hAnsi="Century Gothic" w:cs="Century Gothic"/>
          <w:lang w:val="en-GB"/>
        </w:rPr>
        <w:t xml:space="preserve">system function properly and for the benefit of peoples. </w:t>
      </w:r>
    </w:p>
    <w:p w14:paraId="0DDB537E" w14:textId="4AD53D9B" w:rsidR="00DF0085" w:rsidRDefault="00DF0085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71A9362D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1491C559" w14:textId="08885B55" w:rsidR="00F94895" w:rsidRPr="00ED75B0" w:rsidRDefault="00F94895" w:rsidP="003324DD">
      <w:pPr>
        <w:spacing w:after="0"/>
        <w:jc w:val="both"/>
        <w:rPr>
          <w:rFonts w:ascii="Century Gothic" w:hAnsi="Century Gothic"/>
          <w:lang w:val="en-GB"/>
        </w:rPr>
      </w:pPr>
      <w:r w:rsidRPr="32FAEF61">
        <w:rPr>
          <w:rFonts w:ascii="Century Gothic" w:eastAsia="Century Gothic" w:hAnsi="Century Gothic" w:cs="Century Gothic"/>
          <w:lang w:val="en-GB"/>
        </w:rPr>
        <w:t>Link to your full resume:</w:t>
      </w:r>
    </w:p>
    <w:p w14:paraId="79115305" w14:textId="77777777" w:rsidR="00C3079B" w:rsidRDefault="00C3079B" w:rsidP="002D5EBF">
      <w:pPr>
        <w:jc w:val="both"/>
        <w:rPr>
          <w:rFonts w:ascii="Century Gothic" w:hAnsi="Century Gothic"/>
          <w:lang w:val="en-GB"/>
        </w:rPr>
      </w:pPr>
    </w:p>
    <w:p w14:paraId="39965663" w14:textId="77777777" w:rsidR="00532FCE" w:rsidRPr="00ED75B0" w:rsidRDefault="00532FCE" w:rsidP="002D5EBF">
      <w:pPr>
        <w:jc w:val="both"/>
        <w:rPr>
          <w:rFonts w:ascii="Century Gothic" w:hAnsi="Century Gothic"/>
          <w:lang w:val="en-GB"/>
        </w:rPr>
      </w:pPr>
    </w:p>
    <w:p w14:paraId="495D1286" w14:textId="77777777" w:rsidR="00147B13" w:rsidRDefault="00147B13" w:rsidP="002D5EBF">
      <w:pPr>
        <w:jc w:val="both"/>
        <w:rPr>
          <w:rFonts w:ascii="Century Gothic" w:hAnsi="Century Gothic"/>
          <w:lang w:val="en-GB"/>
        </w:rPr>
      </w:pPr>
    </w:p>
    <w:p w14:paraId="156CB326" w14:textId="77777777" w:rsidR="00147B13" w:rsidRDefault="00147B13" w:rsidP="002D5EBF">
      <w:pPr>
        <w:jc w:val="both"/>
        <w:rPr>
          <w:rFonts w:ascii="Century Gothic" w:hAnsi="Century Gothic"/>
          <w:lang w:val="en-GB"/>
        </w:rPr>
      </w:pPr>
    </w:p>
    <w:p w14:paraId="4E68B39E" w14:textId="77777777" w:rsidR="00147B13" w:rsidRDefault="00147B13" w:rsidP="002D5EBF">
      <w:pPr>
        <w:jc w:val="both"/>
        <w:rPr>
          <w:rFonts w:ascii="Century Gothic" w:hAnsi="Century Gothic"/>
          <w:lang w:val="en-GB"/>
        </w:rPr>
      </w:pPr>
    </w:p>
    <w:p w14:paraId="4C3C51C8" w14:textId="77777777" w:rsidR="00147B13" w:rsidRDefault="00147B13" w:rsidP="002D5EBF">
      <w:pPr>
        <w:jc w:val="both"/>
        <w:rPr>
          <w:rFonts w:ascii="Century Gothic" w:hAnsi="Century Gothic"/>
          <w:lang w:val="en-GB"/>
        </w:rPr>
      </w:pPr>
    </w:p>
    <w:p w14:paraId="269B4177" w14:textId="03905882" w:rsidR="00147B13" w:rsidRDefault="00147B13" w:rsidP="002D5EBF">
      <w:pPr>
        <w:jc w:val="both"/>
        <w:rPr>
          <w:rFonts w:ascii="Century Gothic" w:hAnsi="Century Gothic"/>
          <w:lang w:val="en-GB"/>
        </w:rPr>
      </w:pPr>
    </w:p>
    <w:p w14:paraId="53A025F4" w14:textId="41DCDA5B" w:rsidR="003324DD" w:rsidRDefault="003324DD" w:rsidP="002D5EBF">
      <w:pPr>
        <w:jc w:val="both"/>
        <w:rPr>
          <w:rFonts w:ascii="Century Gothic" w:hAnsi="Century Gothic"/>
          <w:lang w:val="en-GB"/>
        </w:rPr>
      </w:pPr>
    </w:p>
    <w:p w14:paraId="50B1B14B" w14:textId="4BEB7B16" w:rsidR="003324DD" w:rsidRDefault="003324DD" w:rsidP="002D5EBF">
      <w:pPr>
        <w:jc w:val="both"/>
        <w:rPr>
          <w:rFonts w:ascii="Century Gothic" w:hAnsi="Century Gothic"/>
          <w:lang w:val="en-GB"/>
        </w:rPr>
      </w:pPr>
    </w:p>
    <w:p w14:paraId="23DDE9F7" w14:textId="77777777" w:rsidR="003324DD" w:rsidRDefault="003324DD" w:rsidP="002D5EBF">
      <w:pPr>
        <w:jc w:val="both"/>
        <w:rPr>
          <w:rFonts w:ascii="Century Gothic" w:hAnsi="Century Gothic"/>
          <w:lang w:val="en-GB"/>
        </w:rPr>
      </w:pPr>
    </w:p>
    <w:p w14:paraId="703D69C7" w14:textId="77777777" w:rsidR="00147B13" w:rsidRDefault="00147B13" w:rsidP="002D5EBF">
      <w:pPr>
        <w:jc w:val="both"/>
        <w:rPr>
          <w:rFonts w:ascii="Century Gothic" w:hAnsi="Century Gothic"/>
          <w:lang w:val="en-GB"/>
        </w:rPr>
      </w:pPr>
    </w:p>
    <w:p w14:paraId="223A9906" w14:textId="77777777" w:rsidR="00147B13" w:rsidRDefault="00147B13" w:rsidP="002D5EBF">
      <w:pPr>
        <w:jc w:val="both"/>
        <w:rPr>
          <w:rFonts w:ascii="Century Gothic" w:hAnsi="Century Gothic"/>
          <w:lang w:val="en-GB"/>
        </w:rPr>
      </w:pPr>
    </w:p>
    <w:p w14:paraId="41448C5B" w14:textId="489A9D6B" w:rsidR="00147B13" w:rsidRDefault="00147B13" w:rsidP="002D5EBF">
      <w:pPr>
        <w:jc w:val="both"/>
        <w:rPr>
          <w:rFonts w:ascii="Century Gothic" w:hAnsi="Century Gothic"/>
          <w:lang w:val="en-GB"/>
        </w:rPr>
      </w:pPr>
    </w:p>
    <w:p w14:paraId="6E95FA78" w14:textId="0AB6BD51" w:rsidR="004D218D" w:rsidRDefault="004D218D" w:rsidP="002D5EBF">
      <w:pPr>
        <w:jc w:val="both"/>
        <w:rPr>
          <w:rFonts w:ascii="Century Gothic" w:hAnsi="Century Gothic"/>
          <w:lang w:val="en-GB"/>
        </w:rPr>
      </w:pPr>
    </w:p>
    <w:p w14:paraId="1F89794F" w14:textId="77FF9DF8" w:rsidR="004D218D" w:rsidRDefault="004D218D" w:rsidP="002D5EBF">
      <w:pPr>
        <w:jc w:val="both"/>
        <w:rPr>
          <w:rFonts w:ascii="Century Gothic" w:hAnsi="Century Gothic"/>
          <w:lang w:val="en-GB"/>
        </w:rPr>
      </w:pPr>
    </w:p>
    <w:p w14:paraId="28AAD1BE" w14:textId="3D0D4609" w:rsidR="00C3079B" w:rsidRPr="00ED75B0" w:rsidRDefault="00E178D0" w:rsidP="002D5EBF">
      <w:p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b/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7C3EC3CC" wp14:editId="57CF3F1C">
            <wp:simplePos x="0" y="0"/>
            <wp:positionH relativeFrom="column">
              <wp:posOffset>2251710</wp:posOffset>
            </wp:positionH>
            <wp:positionV relativeFrom="paragraph">
              <wp:posOffset>0</wp:posOffset>
            </wp:positionV>
            <wp:extent cx="1253778" cy="756000"/>
            <wp:effectExtent l="0" t="0" r="3810" b="6350"/>
            <wp:wrapTight wrapText="bothSides">
              <wp:wrapPolygon edited="0">
                <wp:start x="0" y="0"/>
                <wp:lineTo x="0" y="21237"/>
                <wp:lineTo x="21337" y="21237"/>
                <wp:lineTo x="213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ightsConnectLogo_Centered_Wor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7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004E8" w14:textId="0984FB23" w:rsidR="00C3079B" w:rsidRPr="00ED75B0" w:rsidRDefault="00C3079B" w:rsidP="002D5EBF">
      <w:pPr>
        <w:jc w:val="both"/>
        <w:rPr>
          <w:rFonts w:ascii="Century Gothic" w:hAnsi="Century Gothic"/>
          <w:lang w:val="en-GB"/>
        </w:rPr>
      </w:pPr>
    </w:p>
    <w:p w14:paraId="5533D85C" w14:textId="41983718" w:rsidR="00E452A1" w:rsidRPr="00E178D0" w:rsidRDefault="00E452A1" w:rsidP="00E178D0">
      <w:pPr>
        <w:pBdr>
          <w:bottom w:val="single" w:sz="4" w:space="1" w:color="auto"/>
        </w:pBdr>
        <w:jc w:val="center"/>
        <w:rPr>
          <w:rFonts w:ascii="Century Gothic" w:eastAsia="Century Gothic,Times New Roman," w:hAnsi="Century Gothic" w:cs="Century Gothic,Times New Roman,"/>
          <w:b/>
          <w:bCs/>
          <w:color w:val="2E74B5" w:themeColor="accent1" w:themeShade="BF"/>
          <w:sz w:val="24"/>
          <w:szCs w:val="24"/>
          <w:lang w:val="en-US"/>
        </w:rPr>
      </w:pPr>
    </w:p>
    <w:p w14:paraId="182EB90A" w14:textId="5B12BCCA" w:rsidR="006E59E3" w:rsidRPr="00ED75B0" w:rsidRDefault="00503FDF" w:rsidP="00092694">
      <w:pPr>
        <w:pBdr>
          <w:bottom w:val="single" w:sz="4" w:space="1" w:color="auto"/>
        </w:pBdr>
        <w:rPr>
          <w:rFonts w:ascii="Century Gothic" w:hAnsi="Century Gothic"/>
          <w:i/>
          <w:sz w:val="24"/>
          <w:szCs w:val="24"/>
          <w:lang w:val="en-GB"/>
        </w:rPr>
      </w:pPr>
      <w:r>
        <w:rPr>
          <w:rFonts w:ascii="Century Gothic" w:eastAsia="Century Gothic,Times New Roman," w:hAnsi="Century Gothic" w:cs="Century Gothic,Times New Roman,"/>
          <w:b/>
          <w:bCs/>
          <w:color w:val="2E74B5" w:themeColor="accent1" w:themeShade="BF"/>
          <w:sz w:val="24"/>
          <w:szCs w:val="24"/>
          <w:lang w:val="en-GB"/>
        </w:rPr>
        <w:t xml:space="preserve">Questions for candidates to the UN Committee on the </w:t>
      </w:r>
      <w:r w:rsidR="005F342D" w:rsidRPr="00ED75B0">
        <w:rPr>
          <w:rFonts w:ascii="Century Gothic" w:eastAsia="Century Gothic,Times New Roman," w:hAnsi="Century Gothic" w:cs="Century Gothic,Times New Roman,"/>
          <w:b/>
          <w:bCs/>
          <w:color w:val="2E74B5" w:themeColor="accent1" w:themeShade="BF"/>
          <w:sz w:val="24"/>
          <w:szCs w:val="24"/>
          <w:lang w:val="en-GB"/>
        </w:rPr>
        <w:t>Rights of the Child (CRC)</w:t>
      </w:r>
    </w:p>
    <w:p w14:paraId="537D743F" w14:textId="77777777" w:rsidR="006E59E3" w:rsidRPr="00ED75B0" w:rsidRDefault="005F342D" w:rsidP="006E59E3">
      <w:pPr>
        <w:jc w:val="both"/>
        <w:rPr>
          <w:rFonts w:ascii="Century Gothic" w:hAnsi="Century Gothic"/>
          <w:i/>
          <w:lang w:val="en-GB"/>
        </w:rPr>
      </w:pPr>
      <w:r w:rsidRPr="00ED75B0">
        <w:rPr>
          <w:rFonts w:ascii="Century Gothic" w:eastAsia="Century Gothic" w:hAnsi="Century Gothic" w:cs="Century Gothic"/>
          <w:i/>
          <w:iCs/>
          <w:lang w:val="en-GB"/>
        </w:rPr>
        <w:t xml:space="preserve">Please provide responses that are as precise as possible and in no more than </w:t>
      </w:r>
      <w:r w:rsidRPr="00ED75B0">
        <w:rPr>
          <w:rFonts w:ascii="Century Gothic" w:eastAsia="Century Gothic" w:hAnsi="Century Gothic" w:cs="Century Gothic"/>
          <w:i/>
          <w:iCs/>
          <w:u w:val="single"/>
          <w:lang w:val="en-GB"/>
        </w:rPr>
        <w:t>200 words per question</w:t>
      </w:r>
      <w:r w:rsidRPr="00ED75B0">
        <w:rPr>
          <w:rFonts w:ascii="Century Gothic" w:eastAsia="Century Gothic" w:hAnsi="Century Gothic" w:cs="Century Gothic"/>
          <w:i/>
          <w:iCs/>
          <w:lang w:val="en-GB"/>
        </w:rPr>
        <w:t>.</w:t>
      </w:r>
    </w:p>
    <w:p w14:paraId="0EE176E5" w14:textId="77777777" w:rsidR="006E59E3" w:rsidRPr="00ED75B0" w:rsidRDefault="006E59E3" w:rsidP="006E59E3">
      <w:pPr>
        <w:jc w:val="both"/>
        <w:rPr>
          <w:rFonts w:ascii="Century Gothic" w:hAnsi="Century Gothic"/>
          <w:lang w:val="en-GB"/>
        </w:rPr>
      </w:pPr>
    </w:p>
    <w:p w14:paraId="402A9C96" w14:textId="7694DA44" w:rsidR="00E452A1" w:rsidRDefault="005F342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 w:rsidRPr="00D65940">
        <w:rPr>
          <w:rFonts w:ascii="Century Gothic" w:eastAsia="Century Gothic" w:hAnsi="Century Gothic" w:cs="Century Gothic"/>
          <w:b/>
          <w:lang w:val="en-GB"/>
        </w:rPr>
        <w:t>1.</w:t>
      </w:r>
      <w:r w:rsidR="001E6AF4" w:rsidRPr="00D65940">
        <w:rPr>
          <w:rFonts w:ascii="Century Gothic" w:eastAsia="Century Gothic" w:hAnsi="Century Gothic" w:cs="Century Gothic"/>
          <w:b/>
          <w:lang w:val="en-GB"/>
        </w:rPr>
        <w:t xml:space="preserve"> </w:t>
      </w:r>
      <w:r w:rsidRPr="00D65940">
        <w:rPr>
          <w:rFonts w:ascii="Century Gothic" w:eastAsia="Century Gothic" w:hAnsi="Century Gothic" w:cs="Century Gothic"/>
          <w:b/>
          <w:lang w:val="en-GB"/>
        </w:rPr>
        <w:t>Wh</w:t>
      </w:r>
      <w:r w:rsidR="008A04A2" w:rsidRPr="00D65940">
        <w:rPr>
          <w:rFonts w:ascii="Century Gothic" w:eastAsia="Century Gothic" w:hAnsi="Century Gothic" w:cs="Century Gothic"/>
          <w:b/>
          <w:lang w:val="en-GB"/>
        </w:rPr>
        <w:t>at motivates</w:t>
      </w:r>
      <w:r w:rsidRPr="00D65940">
        <w:rPr>
          <w:rFonts w:ascii="Century Gothic" w:eastAsia="Century Gothic" w:hAnsi="Century Gothic" w:cs="Century Gothic"/>
          <w:b/>
          <w:lang w:val="en-GB"/>
        </w:rPr>
        <w:t xml:space="preserve"> you to be a member of the Committee on the Rights of the Child?</w:t>
      </w:r>
      <w:r w:rsidR="00092694" w:rsidRPr="00D65940">
        <w:rPr>
          <w:rFonts w:ascii="Century Gothic" w:eastAsia="Century Gothic" w:hAnsi="Century Gothic" w:cs="Century Gothic"/>
          <w:b/>
          <w:lang w:val="en-GB"/>
        </w:rPr>
        <w:t xml:space="preserve"> (</w:t>
      </w:r>
      <w:hyperlink r:id="rId15" w:history="1">
        <w:r w:rsidR="00092694" w:rsidRPr="00313AD5">
          <w:rPr>
            <w:rStyle w:val="Hyperlink"/>
            <w:rFonts w:ascii="Century Gothic" w:eastAsia="Century Gothic" w:hAnsi="Century Gothic" w:cs="Century Gothic"/>
            <w:lang w:val="en-GB"/>
          </w:rPr>
          <w:t>video option</w:t>
        </w:r>
      </w:hyperlink>
      <w:r w:rsidR="00092694" w:rsidRPr="008F0953">
        <w:rPr>
          <w:rFonts w:ascii="Century Gothic" w:eastAsia="Century Gothic" w:hAnsi="Century Gothic" w:cs="Century Gothic"/>
          <w:lang w:val="en-GB"/>
        </w:rPr>
        <w:t>)</w:t>
      </w:r>
    </w:p>
    <w:p w14:paraId="4786593D" w14:textId="77777777" w:rsidR="003324DD" w:rsidRPr="008F0953" w:rsidRDefault="003324DD" w:rsidP="003324DD">
      <w:pPr>
        <w:spacing w:after="0"/>
        <w:jc w:val="both"/>
        <w:rPr>
          <w:rFonts w:ascii="Century Gothic" w:hAnsi="Century Gothic"/>
          <w:lang w:val="en-GB"/>
        </w:rPr>
      </w:pPr>
    </w:p>
    <w:p w14:paraId="2654E4FF" w14:textId="5F34E518" w:rsidR="006E59E3" w:rsidRDefault="00532FCE" w:rsidP="003324DD">
      <w:p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Video is attached </w:t>
      </w:r>
    </w:p>
    <w:p w14:paraId="0B45C0DC" w14:textId="77777777" w:rsidR="003324DD" w:rsidRDefault="003324DD" w:rsidP="003324DD">
      <w:pPr>
        <w:spacing w:after="0"/>
        <w:jc w:val="both"/>
        <w:rPr>
          <w:rFonts w:ascii="Century Gothic" w:hAnsi="Century Gothic"/>
          <w:lang w:val="en-GB"/>
        </w:rPr>
      </w:pPr>
    </w:p>
    <w:p w14:paraId="329D8E48" w14:textId="77777777" w:rsidR="003324DD" w:rsidRDefault="003324DD" w:rsidP="003324DD">
      <w:pPr>
        <w:spacing w:after="0"/>
        <w:jc w:val="both"/>
        <w:rPr>
          <w:rFonts w:ascii="Century Gothic" w:hAnsi="Century Gothic"/>
          <w:lang w:val="en-GB"/>
        </w:rPr>
      </w:pPr>
    </w:p>
    <w:p w14:paraId="6CB794B3" w14:textId="1B869A4C" w:rsidR="00E452A1" w:rsidRDefault="005F342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 w:rsidRPr="008F0953">
        <w:rPr>
          <w:rFonts w:ascii="Century Gothic" w:eastAsia="Century Gothic" w:hAnsi="Century Gothic" w:cs="Century Gothic"/>
          <w:lang w:val="en-GB"/>
        </w:rPr>
        <w:t xml:space="preserve">2. </w:t>
      </w:r>
      <w:proofErr w:type="gramStart"/>
      <w:r w:rsidR="008A04A2" w:rsidRPr="00D65940">
        <w:rPr>
          <w:rFonts w:ascii="Century Gothic" w:eastAsia="Century Gothic" w:hAnsi="Century Gothic" w:cs="Century Gothic"/>
          <w:b/>
          <w:lang w:val="en-GB"/>
        </w:rPr>
        <w:t>Taking into account</w:t>
      </w:r>
      <w:proofErr w:type="gramEnd"/>
      <w:r w:rsidR="008A04A2" w:rsidRPr="00D65940">
        <w:rPr>
          <w:rFonts w:ascii="Century Gothic" w:eastAsia="Century Gothic" w:hAnsi="Century Gothic" w:cs="Century Gothic"/>
          <w:b/>
          <w:lang w:val="en-GB"/>
        </w:rPr>
        <w:t xml:space="preserve"> the current composition </w:t>
      </w:r>
      <w:r w:rsidR="00824BEF" w:rsidRPr="00D65940">
        <w:rPr>
          <w:rFonts w:ascii="Century Gothic" w:eastAsia="Century Gothic" w:hAnsi="Century Gothic" w:cs="Century Gothic"/>
          <w:b/>
          <w:lang w:val="en-GB"/>
        </w:rPr>
        <w:t xml:space="preserve">and expertise </w:t>
      </w:r>
      <w:r w:rsidR="008A04A2" w:rsidRPr="00D65940">
        <w:rPr>
          <w:rFonts w:ascii="Century Gothic" w:eastAsia="Century Gothic" w:hAnsi="Century Gothic" w:cs="Century Gothic"/>
          <w:b/>
          <w:lang w:val="en-GB"/>
        </w:rPr>
        <w:t xml:space="preserve">of the Committee, what would </w:t>
      </w:r>
      <w:r w:rsidR="00824BEF" w:rsidRPr="00D65940">
        <w:rPr>
          <w:rFonts w:ascii="Century Gothic" w:eastAsia="Century Gothic" w:hAnsi="Century Gothic" w:cs="Century Gothic"/>
          <w:b/>
          <w:lang w:val="en-GB"/>
        </w:rPr>
        <w:t>it be your added value</w:t>
      </w:r>
      <w:r w:rsidR="009D36B7" w:rsidRPr="008F0953">
        <w:rPr>
          <w:rFonts w:ascii="Century Gothic" w:eastAsia="Century Gothic" w:hAnsi="Century Gothic" w:cs="Century Gothic"/>
          <w:lang w:val="en-GB"/>
        </w:rPr>
        <w:t xml:space="preserve">? </w:t>
      </w:r>
      <w:r w:rsidR="00092694" w:rsidRPr="008F0953">
        <w:rPr>
          <w:rFonts w:ascii="Century Gothic" w:eastAsia="Century Gothic" w:hAnsi="Century Gothic" w:cs="Century Gothic"/>
          <w:lang w:val="en-GB"/>
        </w:rPr>
        <w:t>(</w:t>
      </w:r>
      <w:hyperlink r:id="rId16" w:history="1">
        <w:r w:rsidR="00092694" w:rsidRPr="00313AD5">
          <w:rPr>
            <w:rStyle w:val="Hyperlink"/>
            <w:rFonts w:ascii="Century Gothic" w:eastAsia="Century Gothic" w:hAnsi="Century Gothic" w:cs="Century Gothic"/>
            <w:lang w:val="en-GB"/>
          </w:rPr>
          <w:t>video option</w:t>
        </w:r>
      </w:hyperlink>
      <w:r w:rsidR="00092694" w:rsidRPr="008F0953">
        <w:rPr>
          <w:rFonts w:ascii="Century Gothic" w:eastAsia="Century Gothic" w:hAnsi="Century Gothic" w:cs="Century Gothic"/>
          <w:lang w:val="en-GB"/>
        </w:rPr>
        <w:t>)</w:t>
      </w:r>
    </w:p>
    <w:p w14:paraId="0E225D68" w14:textId="77777777" w:rsidR="003324DD" w:rsidRDefault="003324DD" w:rsidP="003324DD">
      <w:pPr>
        <w:spacing w:after="0"/>
        <w:jc w:val="both"/>
        <w:rPr>
          <w:rFonts w:ascii="Century Gothic" w:hAnsi="Century Gothic"/>
          <w:lang w:val="en-GB"/>
        </w:rPr>
      </w:pPr>
    </w:p>
    <w:p w14:paraId="68171999" w14:textId="0E04640F" w:rsidR="001E6AF4" w:rsidRDefault="001E6AF4" w:rsidP="003324DD">
      <w:p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Video is attached </w:t>
      </w:r>
    </w:p>
    <w:p w14:paraId="597F4666" w14:textId="77777777" w:rsidR="003324DD" w:rsidRDefault="003324DD" w:rsidP="003324DD">
      <w:pPr>
        <w:spacing w:after="0"/>
        <w:jc w:val="both"/>
        <w:rPr>
          <w:rFonts w:ascii="Century Gothic" w:hAnsi="Century Gothic"/>
          <w:lang w:val="en-GB"/>
        </w:rPr>
      </w:pPr>
    </w:p>
    <w:p w14:paraId="7B634F2F" w14:textId="77777777" w:rsidR="003324DD" w:rsidRPr="008F0953" w:rsidRDefault="003324DD" w:rsidP="003324DD">
      <w:pPr>
        <w:spacing w:after="0"/>
        <w:jc w:val="both"/>
        <w:rPr>
          <w:rFonts w:ascii="Century Gothic" w:hAnsi="Century Gothic"/>
          <w:lang w:val="en-GB"/>
        </w:rPr>
      </w:pPr>
    </w:p>
    <w:p w14:paraId="306C3998" w14:textId="4A2F2CD0" w:rsidR="00E452A1" w:rsidRPr="00067CD3" w:rsidRDefault="005F342D" w:rsidP="003324DD">
      <w:pPr>
        <w:spacing w:after="0"/>
        <w:jc w:val="both"/>
        <w:rPr>
          <w:rFonts w:ascii="Century Gothic" w:eastAsia="Century Gothic" w:hAnsi="Century Gothic" w:cs="Century Gothic"/>
          <w:b/>
          <w:lang w:val="en-GB"/>
        </w:rPr>
      </w:pPr>
      <w:r w:rsidRPr="00067CD3">
        <w:rPr>
          <w:rFonts w:ascii="Century Gothic" w:eastAsia="Century Gothic" w:hAnsi="Century Gothic" w:cs="Century Gothic"/>
          <w:b/>
          <w:lang w:val="en-GB"/>
        </w:rPr>
        <w:t>3. What do you think are the emerging issues and challenges in the implementation of the CRC</w:t>
      </w:r>
      <w:r w:rsidR="008A04A2" w:rsidRPr="00067CD3">
        <w:rPr>
          <w:rFonts w:ascii="Century Gothic" w:eastAsia="Century Gothic" w:hAnsi="Century Gothic" w:cs="Century Gothic"/>
          <w:b/>
          <w:lang w:val="en-GB"/>
        </w:rPr>
        <w:t xml:space="preserve"> and its Optional Protocols</w:t>
      </w:r>
      <w:r w:rsidR="00092694" w:rsidRPr="00067CD3">
        <w:rPr>
          <w:rFonts w:ascii="Century Gothic" w:eastAsia="Century Gothic" w:hAnsi="Century Gothic" w:cs="Century Gothic"/>
          <w:b/>
          <w:lang w:val="en-GB"/>
        </w:rPr>
        <w:t xml:space="preserve"> on a global scale</w:t>
      </w:r>
      <w:r w:rsidR="00732AF3" w:rsidRPr="00067CD3">
        <w:rPr>
          <w:rFonts w:ascii="Century Gothic" w:eastAsia="Century Gothic" w:hAnsi="Century Gothic" w:cs="Century Gothic"/>
          <w:b/>
          <w:lang w:val="en-GB"/>
        </w:rPr>
        <w:t xml:space="preserve"> as well as in your </w:t>
      </w:r>
      <w:r w:rsidR="00357635" w:rsidRPr="00067CD3">
        <w:rPr>
          <w:rFonts w:ascii="Century Gothic" w:eastAsia="Century Gothic" w:hAnsi="Century Gothic" w:cs="Century Gothic"/>
          <w:b/>
          <w:lang w:val="en-GB"/>
        </w:rPr>
        <w:t>country/</w:t>
      </w:r>
      <w:r w:rsidR="00732AF3" w:rsidRPr="00067CD3">
        <w:rPr>
          <w:rFonts w:ascii="Century Gothic" w:eastAsia="Century Gothic" w:hAnsi="Century Gothic" w:cs="Century Gothic"/>
          <w:b/>
          <w:lang w:val="en-GB"/>
        </w:rPr>
        <w:t>region</w:t>
      </w:r>
      <w:r w:rsidRPr="00067CD3">
        <w:rPr>
          <w:rFonts w:ascii="Century Gothic" w:eastAsia="Century Gothic" w:hAnsi="Century Gothic" w:cs="Century Gothic"/>
          <w:b/>
          <w:lang w:val="en-GB"/>
        </w:rPr>
        <w:t xml:space="preserve">? </w:t>
      </w:r>
    </w:p>
    <w:p w14:paraId="0549B7F3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33646A14" w14:textId="02BCA4AE" w:rsidR="00E452A1" w:rsidRDefault="00067CD3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 xml:space="preserve">The newly emerged issue is the </w:t>
      </w:r>
      <w:r w:rsidR="001D65F8">
        <w:rPr>
          <w:rFonts w:ascii="Century Gothic" w:eastAsia="Century Gothic" w:hAnsi="Century Gothic" w:cs="Century Gothic"/>
          <w:lang w:val="en-GB"/>
        </w:rPr>
        <w:t>socio-</w:t>
      </w:r>
      <w:r>
        <w:rPr>
          <w:rFonts w:ascii="Century Gothic" w:eastAsia="Century Gothic" w:hAnsi="Century Gothic" w:cs="Century Gothic"/>
          <w:lang w:val="en-GB"/>
        </w:rPr>
        <w:t xml:space="preserve">economic </w:t>
      </w:r>
      <w:r w:rsidR="001D65F8">
        <w:rPr>
          <w:rFonts w:ascii="Century Gothic" w:eastAsia="Century Gothic" w:hAnsi="Century Gothic" w:cs="Century Gothic"/>
          <w:lang w:val="en-GB"/>
        </w:rPr>
        <w:t xml:space="preserve">impact </w:t>
      </w:r>
      <w:r>
        <w:rPr>
          <w:rFonts w:ascii="Century Gothic" w:eastAsia="Century Gothic" w:hAnsi="Century Gothic" w:cs="Century Gothic"/>
          <w:lang w:val="en-GB"/>
        </w:rPr>
        <w:t>of the COVID 19 pandemic</w:t>
      </w:r>
      <w:r w:rsidR="0082268F">
        <w:rPr>
          <w:rFonts w:ascii="Century Gothic" w:eastAsia="Century Gothic" w:hAnsi="Century Gothic" w:cs="Century Gothic"/>
          <w:lang w:val="en-GB"/>
        </w:rPr>
        <w:t xml:space="preserve"> on children and families</w:t>
      </w:r>
      <w:r>
        <w:rPr>
          <w:rFonts w:ascii="Century Gothic" w:eastAsia="Century Gothic" w:hAnsi="Century Gothic" w:cs="Century Gothic"/>
          <w:lang w:val="en-GB"/>
        </w:rPr>
        <w:t xml:space="preserve">. </w:t>
      </w:r>
      <w:r w:rsidR="001D65F8">
        <w:rPr>
          <w:rFonts w:ascii="Century Gothic" w:eastAsia="Century Gothic" w:hAnsi="Century Gothic" w:cs="Century Gothic"/>
          <w:lang w:val="en-GB"/>
        </w:rPr>
        <w:t xml:space="preserve">The implementation of CRC and its Optional Protocols in the post-pandemic time will </w:t>
      </w:r>
      <w:r w:rsidR="00284AEA">
        <w:rPr>
          <w:rFonts w:ascii="Century Gothic" w:eastAsia="Century Gothic" w:hAnsi="Century Gothic" w:cs="Century Gothic"/>
          <w:lang w:val="en-GB"/>
        </w:rPr>
        <w:t>need more efforts targeted to the families and children</w:t>
      </w:r>
      <w:r w:rsidR="00284AEA" w:rsidRPr="00284AEA">
        <w:rPr>
          <w:rFonts w:ascii="Century Gothic" w:eastAsia="Century Gothic" w:hAnsi="Century Gothic" w:cs="Century Gothic"/>
          <w:lang w:val="en-GB"/>
        </w:rPr>
        <w:t xml:space="preserve"> </w:t>
      </w:r>
      <w:r w:rsidR="00284AEA">
        <w:rPr>
          <w:rFonts w:ascii="Century Gothic" w:eastAsia="Century Gothic" w:hAnsi="Century Gothic" w:cs="Century Gothic"/>
          <w:lang w:val="en-GB"/>
        </w:rPr>
        <w:t>mostly affected by the loss of incomes, access to</w:t>
      </w:r>
      <w:r>
        <w:rPr>
          <w:rFonts w:ascii="Century Gothic" w:eastAsia="Century Gothic" w:hAnsi="Century Gothic" w:cs="Century Gothic"/>
          <w:lang w:val="en-GB"/>
        </w:rPr>
        <w:t xml:space="preserve"> free education and health care.</w:t>
      </w:r>
      <w:r w:rsidR="00246EA8">
        <w:rPr>
          <w:rFonts w:ascii="Century Gothic" w:eastAsia="Century Gothic" w:hAnsi="Century Gothic" w:cs="Century Gothic"/>
          <w:lang w:val="en-GB"/>
        </w:rPr>
        <w:t xml:space="preserve"> Increasing inequalities, protection gaps, </w:t>
      </w:r>
      <w:r w:rsidR="00AF0D05">
        <w:rPr>
          <w:rFonts w:ascii="Century Gothic" w:eastAsia="Century Gothic" w:hAnsi="Century Gothic" w:cs="Century Gothic"/>
          <w:lang w:val="en-GB"/>
        </w:rPr>
        <w:t xml:space="preserve">and attacks against children’s rights and civil society are </w:t>
      </w:r>
      <w:r w:rsidR="00246EA8">
        <w:rPr>
          <w:rFonts w:ascii="Century Gothic" w:eastAsia="Century Gothic" w:hAnsi="Century Gothic" w:cs="Century Gothic"/>
          <w:lang w:val="en-GB"/>
        </w:rPr>
        <w:t>among the emerging issues that hamper the realisation of children’s rights</w:t>
      </w:r>
      <w:r w:rsidR="00AF0D05">
        <w:rPr>
          <w:rFonts w:ascii="Century Gothic" w:eastAsia="Century Gothic" w:hAnsi="Century Gothic" w:cs="Century Gothic"/>
          <w:lang w:val="en-GB"/>
        </w:rPr>
        <w:t xml:space="preserve"> in my region</w:t>
      </w:r>
      <w:r w:rsidR="00246EA8">
        <w:rPr>
          <w:rFonts w:ascii="Century Gothic" w:eastAsia="Century Gothic" w:hAnsi="Century Gothic" w:cs="Century Gothic"/>
          <w:lang w:val="en-GB"/>
        </w:rPr>
        <w:t xml:space="preserve">. </w:t>
      </w:r>
    </w:p>
    <w:p w14:paraId="1A0650B9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62595523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b/>
          <w:lang w:val="en-GB"/>
        </w:rPr>
      </w:pPr>
    </w:p>
    <w:p w14:paraId="5AF9D9CD" w14:textId="78229920" w:rsidR="00E452A1" w:rsidRPr="00067CD3" w:rsidRDefault="00732AF3" w:rsidP="003324DD">
      <w:pPr>
        <w:spacing w:after="0"/>
        <w:jc w:val="both"/>
        <w:rPr>
          <w:rFonts w:ascii="Century Gothic" w:eastAsia="Century Gothic" w:hAnsi="Century Gothic" w:cs="Century Gothic"/>
          <w:b/>
          <w:lang w:val="en-GB"/>
        </w:rPr>
      </w:pPr>
      <w:r w:rsidRPr="00067CD3">
        <w:rPr>
          <w:rFonts w:ascii="Century Gothic" w:eastAsia="Century Gothic" w:hAnsi="Century Gothic" w:cs="Century Gothic"/>
          <w:b/>
          <w:lang w:val="en-GB"/>
        </w:rPr>
        <w:t>4</w:t>
      </w:r>
      <w:r w:rsidR="00360D5E" w:rsidRPr="00067CD3">
        <w:rPr>
          <w:rFonts w:ascii="Century Gothic" w:eastAsia="Century Gothic" w:hAnsi="Century Gothic" w:cs="Century Gothic"/>
          <w:b/>
          <w:lang w:val="en-GB"/>
        </w:rPr>
        <w:t xml:space="preserve">. </w:t>
      </w:r>
      <w:r w:rsidR="009D36B7" w:rsidRPr="00067CD3">
        <w:rPr>
          <w:rFonts w:ascii="Century Gothic" w:eastAsia="Century Gothic" w:hAnsi="Century Gothic" w:cs="Century Gothic"/>
          <w:b/>
          <w:lang w:val="en-GB"/>
        </w:rPr>
        <w:t xml:space="preserve">What do you think are the areas where the Committee needs to strengthen </w:t>
      </w:r>
      <w:r w:rsidR="00E452A1" w:rsidRPr="00067CD3">
        <w:rPr>
          <w:rFonts w:ascii="Century Gothic" w:eastAsia="Century Gothic" w:hAnsi="Century Gothic" w:cs="Century Gothic"/>
          <w:b/>
          <w:lang w:val="en-GB"/>
        </w:rPr>
        <w:t xml:space="preserve">international child rights </w:t>
      </w:r>
      <w:r w:rsidR="009D36B7" w:rsidRPr="00067CD3">
        <w:rPr>
          <w:rFonts w:ascii="Century Gothic" w:eastAsia="Century Gothic" w:hAnsi="Century Gothic" w:cs="Century Gothic"/>
          <w:b/>
          <w:lang w:val="en-GB"/>
        </w:rPr>
        <w:t xml:space="preserve">standards? </w:t>
      </w:r>
    </w:p>
    <w:p w14:paraId="39C47041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438B3C0C" w14:textId="7F5394CF" w:rsidR="00067CD3" w:rsidRDefault="009D1226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  <w:r>
        <w:rPr>
          <w:rFonts w:ascii="Century Gothic" w:eastAsia="Century Gothic" w:hAnsi="Century Gothic" w:cs="Century Gothic"/>
          <w:lang w:val="en-GB"/>
        </w:rPr>
        <w:t xml:space="preserve">Within its mandate given by the Convention, the Committee </w:t>
      </w:r>
      <w:r w:rsidR="00E4732C">
        <w:rPr>
          <w:rFonts w:ascii="Century Gothic" w:eastAsia="Century Gothic" w:hAnsi="Century Gothic" w:cs="Century Gothic"/>
          <w:lang w:val="en-GB"/>
        </w:rPr>
        <w:t>concentrates</w:t>
      </w:r>
      <w:r>
        <w:rPr>
          <w:rFonts w:ascii="Century Gothic" w:eastAsia="Century Gothic" w:hAnsi="Century Gothic" w:cs="Century Gothic"/>
          <w:lang w:val="en-GB"/>
        </w:rPr>
        <w:t xml:space="preserve"> on </w:t>
      </w:r>
      <w:proofErr w:type="gramStart"/>
      <w:r>
        <w:rPr>
          <w:rFonts w:ascii="Century Gothic" w:eastAsia="Century Gothic" w:hAnsi="Century Gothic" w:cs="Century Gothic"/>
          <w:lang w:val="en-GB"/>
        </w:rPr>
        <w:t>particular areas</w:t>
      </w:r>
      <w:proofErr w:type="gramEnd"/>
      <w:r>
        <w:rPr>
          <w:rFonts w:ascii="Century Gothic" w:eastAsia="Century Gothic" w:hAnsi="Century Gothic" w:cs="Century Gothic"/>
          <w:lang w:val="en-GB"/>
        </w:rPr>
        <w:t xml:space="preserve"> of concern with regard to the State party under the review. </w:t>
      </w:r>
      <w:r w:rsidR="00E4732C">
        <w:rPr>
          <w:rFonts w:ascii="Century Gothic" w:eastAsia="Century Gothic" w:hAnsi="Century Gothic" w:cs="Century Gothic"/>
          <w:lang w:val="en-GB"/>
        </w:rPr>
        <w:t xml:space="preserve">In many areas the General comments of the Committee contribute to the strengthening of international child rights standards. </w:t>
      </w:r>
      <w:r w:rsidR="00AF0D05">
        <w:rPr>
          <w:rFonts w:ascii="Century Gothic" w:eastAsia="Century Gothic" w:hAnsi="Century Gothic" w:cs="Century Gothic"/>
          <w:lang w:val="en-GB"/>
        </w:rPr>
        <w:t xml:space="preserve">The </w:t>
      </w:r>
      <w:r w:rsidR="00AF0D05" w:rsidRPr="00AF0D05">
        <w:rPr>
          <w:rFonts w:ascii="Century Gothic" w:eastAsia="Century Gothic" w:hAnsi="Century Gothic" w:cs="Century Gothic"/>
          <w:lang w:val="en-GB"/>
        </w:rPr>
        <w:t>needs to strengthen international child rights standards</w:t>
      </w:r>
      <w:r w:rsidR="00AF0D05">
        <w:rPr>
          <w:rFonts w:ascii="Century Gothic" w:eastAsia="Century Gothic" w:hAnsi="Century Gothic" w:cs="Century Gothic"/>
          <w:lang w:val="en-GB"/>
        </w:rPr>
        <w:t xml:space="preserve"> vary from region to region and from country to country. These very much depend on the levels of economic </w:t>
      </w:r>
      <w:proofErr w:type="gramStart"/>
      <w:r w:rsidR="00AF0D05">
        <w:rPr>
          <w:rFonts w:ascii="Century Gothic" w:eastAsia="Century Gothic" w:hAnsi="Century Gothic" w:cs="Century Gothic"/>
          <w:lang w:val="en-GB"/>
        </w:rPr>
        <w:t>d</w:t>
      </w:r>
      <w:r w:rsidR="001A0797">
        <w:rPr>
          <w:rFonts w:ascii="Century Gothic" w:eastAsia="Century Gothic" w:hAnsi="Century Gothic" w:cs="Century Gothic"/>
          <w:lang w:val="en-GB"/>
        </w:rPr>
        <w:t>evelopment</w:t>
      </w:r>
      <w:proofErr w:type="gramEnd"/>
      <w:r w:rsidR="001A0797">
        <w:rPr>
          <w:rFonts w:ascii="Century Gothic" w:eastAsia="Century Gothic" w:hAnsi="Century Gothic" w:cs="Century Gothic"/>
          <w:lang w:val="en-GB"/>
        </w:rPr>
        <w:t xml:space="preserve"> but the Committee also attempts to encourage positive campaigns, international cooperation, good practices.</w:t>
      </w:r>
      <w:r w:rsidR="00AF0D05" w:rsidRPr="00AF0D05">
        <w:rPr>
          <w:rFonts w:ascii="Century Gothic" w:eastAsia="Century Gothic" w:hAnsi="Century Gothic" w:cs="Century Gothic"/>
          <w:lang w:val="en-GB"/>
        </w:rPr>
        <w:t xml:space="preserve"> </w:t>
      </w:r>
      <w:r w:rsidR="00E4732C">
        <w:rPr>
          <w:rFonts w:ascii="Century Gothic" w:eastAsia="Century Gothic" w:hAnsi="Century Gothic" w:cs="Century Gothic"/>
          <w:lang w:val="en-GB"/>
        </w:rPr>
        <w:t>More attention is still needed in areas such as</w:t>
      </w:r>
      <w:r w:rsidR="00284AEA" w:rsidRPr="00E4732C">
        <w:rPr>
          <w:rFonts w:ascii="Century Gothic" w:eastAsia="Century Gothic" w:hAnsi="Century Gothic" w:cs="Century Gothic"/>
          <w:lang w:val="en-GB"/>
        </w:rPr>
        <w:t>:</w:t>
      </w:r>
      <w:r w:rsidR="00284AEA">
        <w:rPr>
          <w:rFonts w:ascii="Century Gothic" w:eastAsia="Century Gothic" w:hAnsi="Century Gothic" w:cs="Century Gothic"/>
          <w:lang w:val="en-GB"/>
        </w:rPr>
        <w:t xml:space="preserve"> protection against i</w:t>
      </w:r>
      <w:r w:rsidR="00067CD3">
        <w:rPr>
          <w:rFonts w:ascii="Century Gothic" w:eastAsia="Century Gothic" w:hAnsi="Century Gothic" w:cs="Century Gothic"/>
          <w:lang w:val="en-GB"/>
        </w:rPr>
        <w:t xml:space="preserve">ntersectional discrimination </w:t>
      </w:r>
      <w:r w:rsidR="00284AEA">
        <w:rPr>
          <w:rFonts w:ascii="Century Gothic" w:eastAsia="Century Gothic" w:hAnsi="Century Gothic" w:cs="Century Gothic"/>
          <w:lang w:val="en-GB"/>
        </w:rPr>
        <w:t xml:space="preserve">(i.e. of the </w:t>
      </w:r>
      <w:r w:rsidR="00067CD3">
        <w:rPr>
          <w:rFonts w:ascii="Century Gothic" w:eastAsia="Century Gothic" w:hAnsi="Century Gothic" w:cs="Century Gothic"/>
          <w:lang w:val="en-GB"/>
        </w:rPr>
        <w:t>girl child and children with disabilities</w:t>
      </w:r>
      <w:r w:rsidR="00284AEA">
        <w:rPr>
          <w:rFonts w:ascii="Century Gothic" w:eastAsia="Century Gothic" w:hAnsi="Century Gothic" w:cs="Century Gothic"/>
          <w:lang w:val="en-GB"/>
        </w:rPr>
        <w:t>), a proper and genuine evaluation and determination of the b</w:t>
      </w:r>
      <w:r w:rsidR="00067CD3">
        <w:rPr>
          <w:rFonts w:ascii="Century Gothic" w:eastAsia="Century Gothic" w:hAnsi="Century Gothic" w:cs="Century Gothic"/>
          <w:lang w:val="en-GB"/>
        </w:rPr>
        <w:t xml:space="preserve">est </w:t>
      </w:r>
      <w:r w:rsidR="00067CD3">
        <w:rPr>
          <w:rFonts w:ascii="Century Gothic" w:eastAsia="Century Gothic" w:hAnsi="Century Gothic" w:cs="Century Gothic"/>
          <w:lang w:val="en-GB"/>
        </w:rPr>
        <w:lastRenderedPageBreak/>
        <w:t>interests</w:t>
      </w:r>
      <w:r w:rsidR="00284AEA">
        <w:rPr>
          <w:rFonts w:ascii="Century Gothic" w:eastAsia="Century Gothic" w:hAnsi="Century Gothic" w:cs="Century Gothic"/>
          <w:lang w:val="en-GB"/>
        </w:rPr>
        <w:t xml:space="preserve"> of the child and groups of children; </w:t>
      </w:r>
      <w:r w:rsidR="00E4732C">
        <w:rPr>
          <w:rFonts w:ascii="Century Gothic" w:eastAsia="Century Gothic" w:hAnsi="Century Gothic" w:cs="Century Gothic"/>
          <w:lang w:val="en-GB"/>
        </w:rPr>
        <w:t>empowering of children</w:t>
      </w:r>
      <w:r w:rsidR="00284AEA">
        <w:rPr>
          <w:rFonts w:ascii="Century Gothic" w:eastAsia="Century Gothic" w:hAnsi="Century Gothic" w:cs="Century Gothic"/>
          <w:lang w:val="en-GB"/>
        </w:rPr>
        <w:t>; protection</w:t>
      </w:r>
      <w:r w:rsidR="00067CD3">
        <w:rPr>
          <w:rFonts w:ascii="Century Gothic" w:eastAsia="Century Gothic" w:hAnsi="Century Gothic" w:cs="Century Gothic"/>
          <w:lang w:val="en-GB"/>
        </w:rPr>
        <w:t xml:space="preserve"> from violence</w:t>
      </w:r>
      <w:r w:rsidR="00284AEA">
        <w:rPr>
          <w:rFonts w:ascii="Century Gothic" w:eastAsia="Century Gothic" w:hAnsi="Century Gothic" w:cs="Century Gothic"/>
          <w:lang w:val="en-GB"/>
        </w:rPr>
        <w:t>;</w:t>
      </w:r>
      <w:r w:rsidR="00067CD3">
        <w:rPr>
          <w:rFonts w:ascii="Century Gothic" w:eastAsia="Century Gothic" w:hAnsi="Century Gothic" w:cs="Century Gothic"/>
          <w:lang w:val="en-GB"/>
        </w:rPr>
        <w:t xml:space="preserve"> alternative care </w:t>
      </w:r>
      <w:r w:rsidR="00284AEA">
        <w:rPr>
          <w:rFonts w:ascii="Century Gothic" w:eastAsia="Century Gothic" w:hAnsi="Century Gothic" w:cs="Century Gothic"/>
          <w:lang w:val="en-GB"/>
        </w:rPr>
        <w:t>and</w:t>
      </w:r>
      <w:r w:rsidR="00067CD3">
        <w:rPr>
          <w:rFonts w:ascii="Century Gothic" w:eastAsia="Century Gothic" w:hAnsi="Century Gothic" w:cs="Century Gothic"/>
          <w:lang w:val="en-GB"/>
        </w:rPr>
        <w:t xml:space="preserve"> acces</w:t>
      </w:r>
      <w:r w:rsidR="00284AEA">
        <w:rPr>
          <w:rFonts w:ascii="Century Gothic" w:eastAsia="Century Gothic" w:hAnsi="Century Gothic" w:cs="Century Gothic"/>
          <w:lang w:val="en-GB"/>
        </w:rPr>
        <w:t xml:space="preserve">s to free </w:t>
      </w:r>
      <w:r w:rsidR="00E4732C">
        <w:rPr>
          <w:rFonts w:ascii="Century Gothic" w:eastAsia="Century Gothic" w:hAnsi="Century Gothic" w:cs="Century Gothic"/>
          <w:lang w:val="en-GB"/>
        </w:rPr>
        <w:t xml:space="preserve">and inclusive </w:t>
      </w:r>
      <w:r w:rsidR="00284AEA">
        <w:rPr>
          <w:rFonts w:ascii="Century Gothic" w:eastAsia="Century Gothic" w:hAnsi="Century Gothic" w:cs="Century Gothic"/>
          <w:lang w:val="en-GB"/>
        </w:rPr>
        <w:t>education and justice.</w:t>
      </w:r>
    </w:p>
    <w:p w14:paraId="4480C49B" w14:textId="1B034E72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68E5209C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lang w:val="en-GB"/>
        </w:rPr>
      </w:pPr>
    </w:p>
    <w:p w14:paraId="68866E77" w14:textId="025AF442" w:rsidR="00E67C08" w:rsidRPr="00067CD3" w:rsidRDefault="00C6231D" w:rsidP="003324DD">
      <w:pPr>
        <w:spacing w:after="0"/>
        <w:jc w:val="both"/>
        <w:rPr>
          <w:rFonts w:ascii="Century Gothic" w:hAnsi="Century Gothic"/>
          <w:b/>
          <w:lang w:val="en-GB"/>
        </w:rPr>
      </w:pPr>
      <w:r w:rsidRPr="00067CD3">
        <w:rPr>
          <w:rFonts w:ascii="Century Gothic" w:hAnsi="Century Gothic"/>
          <w:b/>
          <w:lang w:val="en-GB"/>
        </w:rPr>
        <w:t>5</w:t>
      </w:r>
      <w:r w:rsidR="00745DF6" w:rsidRPr="00067CD3">
        <w:rPr>
          <w:rFonts w:ascii="Century Gothic" w:hAnsi="Century Gothic"/>
          <w:b/>
          <w:lang w:val="en-GB"/>
        </w:rPr>
        <w:t xml:space="preserve">. How do you envision the work of the CRC Committee in the achievement of the </w:t>
      </w:r>
      <w:r w:rsidR="009E5C8E" w:rsidRPr="00067CD3">
        <w:rPr>
          <w:rFonts w:ascii="Century Gothic" w:hAnsi="Century Gothic"/>
          <w:b/>
          <w:lang w:val="en-GB"/>
        </w:rPr>
        <w:t>Sustainable Development Goals</w:t>
      </w:r>
      <w:r w:rsidRPr="00067CD3">
        <w:rPr>
          <w:rFonts w:ascii="Century Gothic" w:hAnsi="Century Gothic"/>
          <w:b/>
          <w:lang w:val="en-GB"/>
        </w:rPr>
        <w:t>?</w:t>
      </w:r>
    </w:p>
    <w:p w14:paraId="3F0ABA6A" w14:textId="77777777" w:rsidR="003324DD" w:rsidRDefault="003324DD" w:rsidP="003324DD">
      <w:pPr>
        <w:pStyle w:val="Default"/>
        <w:spacing w:line="259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14:paraId="52BECCBD" w14:textId="3920FF87" w:rsidR="00B8172D" w:rsidRDefault="00284AEA" w:rsidP="003324DD">
      <w:pPr>
        <w:pStyle w:val="Default"/>
        <w:spacing w:line="259" w:lineRule="auto"/>
        <w:jc w:val="both"/>
        <w:rPr>
          <w:rFonts w:ascii="Century Gothic" w:hAnsi="Century Gothic" w:cs="Times New Roman"/>
          <w:sz w:val="22"/>
          <w:szCs w:val="22"/>
        </w:rPr>
      </w:pPr>
      <w:r w:rsidRPr="006875F3">
        <w:rPr>
          <w:rFonts w:ascii="Century Gothic" w:hAnsi="Century Gothic"/>
          <w:sz w:val="22"/>
          <w:szCs w:val="22"/>
          <w:lang w:val="en-GB"/>
        </w:rPr>
        <w:t xml:space="preserve">The Committee established a Working group on this matter </w:t>
      </w:r>
      <w:proofErr w:type="gramStart"/>
      <w:r w:rsidRPr="006875F3">
        <w:rPr>
          <w:rFonts w:ascii="Century Gothic" w:hAnsi="Century Gothic"/>
          <w:sz w:val="22"/>
          <w:szCs w:val="22"/>
          <w:lang w:val="en-GB"/>
        </w:rPr>
        <w:t>in order to</w:t>
      </w:r>
      <w:proofErr w:type="gramEnd"/>
      <w:r w:rsidRPr="006875F3">
        <w:rPr>
          <w:rFonts w:ascii="Century Gothic" w:hAnsi="Century Gothic"/>
          <w:sz w:val="22"/>
          <w:szCs w:val="22"/>
          <w:lang w:val="en-GB"/>
        </w:rPr>
        <w:t xml:space="preserve"> </w:t>
      </w:r>
      <w:r w:rsidR="00F30D95" w:rsidRPr="006875F3">
        <w:rPr>
          <w:rFonts w:ascii="Century Gothic" w:hAnsi="Century Gothic"/>
          <w:sz w:val="22"/>
          <w:szCs w:val="22"/>
          <w:lang w:val="en-GB"/>
        </w:rPr>
        <w:t xml:space="preserve">keep the </w:t>
      </w:r>
      <w:r w:rsidR="00246EA8" w:rsidRPr="006875F3">
        <w:rPr>
          <w:rFonts w:ascii="Century Gothic" w:hAnsi="Century Gothic"/>
          <w:sz w:val="22"/>
          <w:szCs w:val="22"/>
          <w:lang w:val="en-GB"/>
        </w:rPr>
        <w:t xml:space="preserve">focus on </w:t>
      </w:r>
      <w:r w:rsidR="00F30D95" w:rsidRPr="006875F3">
        <w:rPr>
          <w:rFonts w:ascii="Century Gothic" w:hAnsi="Century Gothic"/>
          <w:sz w:val="22"/>
          <w:szCs w:val="22"/>
          <w:lang w:val="en-GB"/>
        </w:rPr>
        <w:t xml:space="preserve">the progress of SDGs achievement. Since the relevant SDGs and/or targets are integrated in the </w:t>
      </w:r>
      <w:r w:rsidR="00F30D95" w:rsidRPr="006875F3">
        <w:rPr>
          <w:rFonts w:ascii="Century Gothic" w:hAnsi="Century Gothic" w:cs="Times New Roman"/>
          <w:sz w:val="22"/>
          <w:szCs w:val="22"/>
        </w:rPr>
        <w:t xml:space="preserve">reporting procedure under the Convention, </w:t>
      </w:r>
      <w:r w:rsidR="00B60155">
        <w:rPr>
          <w:rFonts w:ascii="Century Gothic" w:hAnsi="Century Gothic" w:cs="Times New Roman"/>
          <w:sz w:val="22"/>
          <w:szCs w:val="22"/>
        </w:rPr>
        <w:t xml:space="preserve">the Committee should remain attentive </w:t>
      </w:r>
      <w:r w:rsidR="00B60155" w:rsidRPr="006875F3">
        <w:rPr>
          <w:rFonts w:ascii="Century Gothic" w:hAnsi="Century Gothic"/>
          <w:sz w:val="22"/>
          <w:szCs w:val="22"/>
          <w:lang w:val="en-GB"/>
        </w:rPr>
        <w:t>during the reviews and COBs drafting</w:t>
      </w:r>
      <w:r w:rsidR="00B60155">
        <w:rPr>
          <w:rFonts w:ascii="Century Gothic" w:hAnsi="Century Gothic"/>
          <w:sz w:val="22"/>
          <w:szCs w:val="22"/>
          <w:lang w:val="en-GB"/>
        </w:rPr>
        <w:t xml:space="preserve"> on</w:t>
      </w:r>
      <w:r w:rsidR="00B60155" w:rsidRPr="006875F3">
        <w:rPr>
          <w:rFonts w:ascii="Century Gothic" w:hAnsi="Century Gothic"/>
          <w:sz w:val="22"/>
          <w:szCs w:val="22"/>
          <w:lang w:val="en-GB"/>
        </w:rPr>
        <w:t xml:space="preserve"> the </w:t>
      </w:r>
      <w:r w:rsidR="00B60155" w:rsidRPr="006875F3">
        <w:rPr>
          <w:rFonts w:ascii="Century Gothic" w:hAnsi="Century Gothic" w:cs="Times New Roman"/>
          <w:sz w:val="22"/>
          <w:szCs w:val="22"/>
        </w:rPr>
        <w:t xml:space="preserve">realization of children’s rights </w:t>
      </w:r>
      <w:r w:rsidR="00B60155">
        <w:rPr>
          <w:rFonts w:ascii="Century Gothic" w:hAnsi="Century Gothic" w:cs="Times New Roman"/>
          <w:sz w:val="22"/>
          <w:szCs w:val="22"/>
        </w:rPr>
        <w:t xml:space="preserve">in </w:t>
      </w:r>
      <w:r w:rsidR="00B60155" w:rsidRPr="006875F3">
        <w:rPr>
          <w:rFonts w:ascii="Century Gothic" w:hAnsi="Century Gothic" w:cs="Times New Roman"/>
          <w:sz w:val="22"/>
          <w:szCs w:val="22"/>
        </w:rPr>
        <w:t>the process of implementing the 2030 Agenda for Sustainable Development</w:t>
      </w:r>
      <w:r w:rsidR="00B60155">
        <w:rPr>
          <w:rFonts w:ascii="Century Gothic" w:hAnsi="Century Gothic" w:cs="Times New Roman"/>
          <w:sz w:val="22"/>
          <w:szCs w:val="22"/>
        </w:rPr>
        <w:t xml:space="preserve">. The Committee’s role is to </w:t>
      </w:r>
      <w:r w:rsidR="0082268F">
        <w:rPr>
          <w:rFonts w:ascii="Century Gothic" w:hAnsi="Century Gothic" w:cs="Times New Roman"/>
          <w:sz w:val="22"/>
          <w:szCs w:val="22"/>
        </w:rPr>
        <w:t>facilitate</w:t>
      </w:r>
      <w:r w:rsidR="00B60155">
        <w:rPr>
          <w:rFonts w:ascii="Century Gothic" w:hAnsi="Century Gothic" w:cs="Times New Roman"/>
          <w:sz w:val="22"/>
          <w:szCs w:val="22"/>
        </w:rPr>
        <w:t xml:space="preserve"> </w:t>
      </w:r>
      <w:r w:rsidR="00B8172D" w:rsidRPr="006875F3">
        <w:rPr>
          <w:rFonts w:ascii="Century Gothic" w:hAnsi="Century Gothic" w:cs="Times New Roman"/>
          <w:sz w:val="22"/>
          <w:szCs w:val="22"/>
        </w:rPr>
        <w:t xml:space="preserve">the State party to ensure the meaningful participation of children in the design and implementation of policies and </w:t>
      </w:r>
      <w:proofErr w:type="spellStart"/>
      <w:r w:rsidR="00B8172D" w:rsidRPr="006875F3">
        <w:rPr>
          <w:rFonts w:ascii="Century Gothic" w:hAnsi="Century Gothic" w:cs="Times New Roman"/>
          <w:sz w:val="22"/>
          <w:szCs w:val="22"/>
        </w:rPr>
        <w:t>programmes</w:t>
      </w:r>
      <w:proofErr w:type="spellEnd"/>
      <w:r w:rsidR="00B8172D" w:rsidRPr="006875F3">
        <w:rPr>
          <w:rFonts w:ascii="Century Gothic" w:hAnsi="Century Gothic" w:cs="Times New Roman"/>
          <w:sz w:val="22"/>
          <w:szCs w:val="22"/>
        </w:rPr>
        <w:t xml:space="preserve"> aimed at achieving</w:t>
      </w:r>
      <w:r w:rsidR="00B60155">
        <w:rPr>
          <w:rFonts w:ascii="Century Gothic" w:hAnsi="Century Gothic" w:cs="Times New Roman"/>
          <w:sz w:val="22"/>
          <w:szCs w:val="22"/>
        </w:rPr>
        <w:t xml:space="preserve"> SDGs. </w:t>
      </w:r>
    </w:p>
    <w:p w14:paraId="41F7A560" w14:textId="77777777" w:rsidR="003324DD" w:rsidRPr="006875F3" w:rsidRDefault="003324DD" w:rsidP="003324DD">
      <w:pPr>
        <w:pStyle w:val="Default"/>
        <w:spacing w:line="259" w:lineRule="auto"/>
        <w:jc w:val="both"/>
        <w:rPr>
          <w:rFonts w:ascii="Century Gothic" w:hAnsi="Century Gothic" w:cs="Times New Roman"/>
          <w:sz w:val="22"/>
          <w:szCs w:val="22"/>
        </w:rPr>
      </w:pPr>
    </w:p>
    <w:p w14:paraId="6B1EE7C2" w14:textId="77777777" w:rsidR="003324DD" w:rsidRDefault="003324DD" w:rsidP="003324DD">
      <w:pPr>
        <w:spacing w:after="0"/>
        <w:jc w:val="both"/>
        <w:rPr>
          <w:rFonts w:ascii="Century Gothic" w:hAnsi="Century Gothic"/>
          <w:b/>
          <w:lang w:val="en-GB"/>
        </w:rPr>
      </w:pPr>
    </w:p>
    <w:p w14:paraId="3C46D63E" w14:textId="199E5B3D" w:rsidR="00E452A1" w:rsidRPr="00067CD3" w:rsidRDefault="000F0B15" w:rsidP="003324DD">
      <w:pPr>
        <w:spacing w:after="0"/>
        <w:jc w:val="both"/>
        <w:rPr>
          <w:rFonts w:ascii="Century Gothic" w:hAnsi="Century Gothic"/>
          <w:b/>
          <w:lang w:val="en-GB"/>
        </w:rPr>
      </w:pPr>
      <w:r w:rsidRPr="00067CD3">
        <w:rPr>
          <w:rFonts w:ascii="Century Gothic" w:hAnsi="Century Gothic"/>
          <w:b/>
          <w:lang w:val="en-GB"/>
        </w:rPr>
        <w:t>6</w:t>
      </w:r>
      <w:r w:rsidR="00360D5E" w:rsidRPr="00067CD3">
        <w:rPr>
          <w:rFonts w:ascii="Century Gothic" w:hAnsi="Century Gothic"/>
          <w:b/>
          <w:lang w:val="en-GB"/>
        </w:rPr>
        <w:t xml:space="preserve">. </w:t>
      </w:r>
      <w:r w:rsidR="00E67C08" w:rsidRPr="00067CD3">
        <w:rPr>
          <w:rFonts w:ascii="Century Gothic" w:hAnsi="Century Gothic"/>
          <w:b/>
          <w:lang w:val="en-GB"/>
        </w:rPr>
        <w:t xml:space="preserve">How do you think the Committee could advance the standards </w:t>
      </w:r>
      <w:r w:rsidR="00321955" w:rsidRPr="00067CD3">
        <w:rPr>
          <w:rFonts w:ascii="Century Gothic" w:hAnsi="Century Gothic"/>
          <w:b/>
          <w:lang w:val="en-GB"/>
        </w:rPr>
        <w:t>and practice</w:t>
      </w:r>
      <w:r w:rsidR="004D4BC9" w:rsidRPr="00067CD3">
        <w:rPr>
          <w:rFonts w:ascii="Century Gothic" w:hAnsi="Century Gothic"/>
          <w:b/>
          <w:lang w:val="en-GB"/>
        </w:rPr>
        <w:t>s</w:t>
      </w:r>
      <w:r w:rsidR="00321955" w:rsidRPr="00067CD3">
        <w:rPr>
          <w:rFonts w:ascii="Century Gothic" w:hAnsi="Century Gothic"/>
          <w:b/>
          <w:lang w:val="en-GB"/>
        </w:rPr>
        <w:t xml:space="preserve"> </w:t>
      </w:r>
      <w:r w:rsidR="00E67C08" w:rsidRPr="00067CD3">
        <w:rPr>
          <w:rFonts w:ascii="Century Gothic" w:hAnsi="Century Gothic"/>
          <w:b/>
          <w:lang w:val="en-GB"/>
        </w:rPr>
        <w:t xml:space="preserve">on child participation and particularly children’s right to participate in political life? </w:t>
      </w:r>
    </w:p>
    <w:p w14:paraId="7A1B2E49" w14:textId="77777777" w:rsidR="003324DD" w:rsidRDefault="003324DD" w:rsidP="003324DD">
      <w:pPr>
        <w:spacing w:after="0"/>
        <w:jc w:val="both"/>
        <w:rPr>
          <w:rFonts w:ascii="Century Gothic" w:hAnsi="Century Gothic"/>
          <w:lang w:val="en-GB"/>
        </w:rPr>
      </w:pPr>
    </w:p>
    <w:p w14:paraId="62891F11" w14:textId="54902AB7" w:rsidR="006E59E3" w:rsidRDefault="0082268F" w:rsidP="003324DD">
      <w:p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Article 12 of the Convention is </w:t>
      </w:r>
      <w:r w:rsidR="001A0797">
        <w:rPr>
          <w:rFonts w:ascii="Century Gothic" w:hAnsi="Century Gothic"/>
          <w:lang w:val="en-GB"/>
        </w:rPr>
        <w:t xml:space="preserve">clear – as rights holders with evolving capacities, children </w:t>
      </w:r>
      <w:r w:rsidR="00DD45C1">
        <w:rPr>
          <w:rFonts w:ascii="Century Gothic" w:hAnsi="Century Gothic"/>
          <w:lang w:val="en-GB"/>
        </w:rPr>
        <w:t>shall</w:t>
      </w:r>
      <w:r w:rsidR="001A0797">
        <w:rPr>
          <w:rFonts w:ascii="Century Gothic" w:hAnsi="Century Gothic"/>
          <w:lang w:val="en-GB"/>
        </w:rPr>
        <w:t xml:space="preserve"> express their views, wishes and ideas and all those should be given a due consideration in decisions affecting children. T</w:t>
      </w:r>
      <w:r>
        <w:rPr>
          <w:rFonts w:ascii="Century Gothic" w:hAnsi="Century Gothic"/>
          <w:lang w:val="en-GB"/>
        </w:rPr>
        <w:t xml:space="preserve">he Committee </w:t>
      </w:r>
      <w:r w:rsidR="001A0797">
        <w:rPr>
          <w:rFonts w:ascii="Century Gothic" w:hAnsi="Century Gothic"/>
          <w:lang w:val="en-GB"/>
        </w:rPr>
        <w:t xml:space="preserve">provided a comprehensive interpretation of article 12 in a General comment N12 of 2009. Listening to children shows due respect to </w:t>
      </w:r>
      <w:r w:rsidR="00DD45C1">
        <w:rPr>
          <w:rFonts w:ascii="Century Gothic" w:hAnsi="Century Gothic"/>
          <w:lang w:val="en-GB"/>
        </w:rPr>
        <w:t>children as c</w:t>
      </w:r>
      <w:r w:rsidR="001A0797">
        <w:rPr>
          <w:rFonts w:ascii="Century Gothic" w:hAnsi="Century Gothic"/>
          <w:lang w:val="en-GB"/>
        </w:rPr>
        <w:t xml:space="preserve">itizens as well as is important </w:t>
      </w:r>
      <w:r w:rsidR="00DD45C1">
        <w:rPr>
          <w:rFonts w:ascii="Century Gothic" w:hAnsi="Century Gothic"/>
          <w:lang w:val="en-GB"/>
        </w:rPr>
        <w:t xml:space="preserve">for the protection of their rights and best interests. It is particularly true in matters such as school environment, family breakdowns, </w:t>
      </w:r>
      <w:proofErr w:type="gramStart"/>
      <w:r w:rsidR="00DD45C1">
        <w:rPr>
          <w:rFonts w:ascii="Century Gothic" w:hAnsi="Century Gothic"/>
          <w:lang w:val="en-GB"/>
        </w:rPr>
        <w:t>care</w:t>
      </w:r>
      <w:proofErr w:type="gramEnd"/>
      <w:r w:rsidR="00DD45C1">
        <w:rPr>
          <w:rFonts w:ascii="Century Gothic" w:hAnsi="Century Gothic"/>
          <w:lang w:val="en-GB"/>
        </w:rPr>
        <w:t xml:space="preserve"> and protection from violence. Access to proper channels for children to participate in justice proceedings is of constant concern of the Committee. The Committee </w:t>
      </w:r>
      <w:r w:rsidR="003010D1">
        <w:rPr>
          <w:rFonts w:ascii="Century Gothic" w:hAnsi="Century Gothic"/>
          <w:lang w:val="en-GB"/>
        </w:rPr>
        <w:t xml:space="preserve">applies all the instruments at its disposal – dialogs with State parties, concluding observations, general comments, </w:t>
      </w:r>
      <w:proofErr w:type="gramStart"/>
      <w:r w:rsidR="003010D1">
        <w:rPr>
          <w:rFonts w:ascii="Century Gothic" w:hAnsi="Century Gothic"/>
          <w:lang w:val="en-GB"/>
        </w:rPr>
        <w:t>statements</w:t>
      </w:r>
      <w:proofErr w:type="gramEnd"/>
      <w:r w:rsidR="003010D1">
        <w:rPr>
          <w:rFonts w:ascii="Century Gothic" w:hAnsi="Century Gothic"/>
          <w:lang w:val="en-GB"/>
        </w:rPr>
        <w:t xml:space="preserve"> and Days of general discussion to advance the standards on child participation. </w:t>
      </w:r>
    </w:p>
    <w:p w14:paraId="39C39C53" w14:textId="77777777" w:rsidR="003324DD" w:rsidRPr="00ED75B0" w:rsidRDefault="003324DD" w:rsidP="003324DD">
      <w:pPr>
        <w:spacing w:after="0"/>
        <w:jc w:val="both"/>
        <w:rPr>
          <w:rFonts w:ascii="Century Gothic" w:hAnsi="Century Gothic"/>
          <w:lang w:val="en-GB"/>
        </w:rPr>
      </w:pPr>
    </w:p>
    <w:p w14:paraId="42ED3733" w14:textId="77777777" w:rsidR="003324DD" w:rsidRDefault="003324DD" w:rsidP="003324DD">
      <w:pPr>
        <w:spacing w:after="0"/>
        <w:jc w:val="both"/>
        <w:rPr>
          <w:rFonts w:ascii="Century Gothic" w:eastAsia="Century Gothic" w:hAnsi="Century Gothic" w:cs="Century Gothic"/>
          <w:b/>
          <w:lang w:val="en-GB"/>
        </w:rPr>
      </w:pPr>
    </w:p>
    <w:p w14:paraId="3F587A47" w14:textId="7FCBA7B1" w:rsidR="00E452A1" w:rsidRPr="00067CD3" w:rsidRDefault="000F0B15" w:rsidP="003324DD">
      <w:pPr>
        <w:spacing w:after="0"/>
        <w:jc w:val="both"/>
        <w:rPr>
          <w:rFonts w:ascii="Century Gothic" w:eastAsia="Century Gothic" w:hAnsi="Century Gothic" w:cs="Century Gothic"/>
          <w:b/>
          <w:lang w:val="en-GB"/>
        </w:rPr>
      </w:pPr>
      <w:r w:rsidRPr="00067CD3">
        <w:rPr>
          <w:rFonts w:ascii="Century Gothic" w:eastAsia="Century Gothic" w:hAnsi="Century Gothic" w:cs="Century Gothic"/>
          <w:b/>
          <w:lang w:val="en-GB"/>
        </w:rPr>
        <w:t>7</w:t>
      </w:r>
      <w:r w:rsidR="32FAEF61" w:rsidRPr="00067CD3">
        <w:rPr>
          <w:rFonts w:ascii="Century Gothic" w:eastAsia="Century Gothic" w:hAnsi="Century Gothic" w:cs="Century Gothic"/>
          <w:b/>
          <w:lang w:val="en-GB"/>
        </w:rPr>
        <w:t>. What can the Committee do to further strengthen its engagement with civil society?</w:t>
      </w:r>
    </w:p>
    <w:p w14:paraId="45C98660" w14:textId="77777777" w:rsidR="003324DD" w:rsidRDefault="003324DD" w:rsidP="003324DD">
      <w:pPr>
        <w:spacing w:after="0"/>
        <w:jc w:val="both"/>
        <w:rPr>
          <w:rFonts w:ascii="Century Gothic" w:hAnsi="Century Gothic"/>
          <w:lang w:val="en-GB"/>
        </w:rPr>
      </w:pPr>
    </w:p>
    <w:p w14:paraId="4EC3E3AD" w14:textId="027E63DB" w:rsidR="00391B2B" w:rsidRDefault="00C403BF" w:rsidP="003324DD">
      <w:p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The </w:t>
      </w:r>
      <w:r w:rsidR="00DD45C1">
        <w:rPr>
          <w:rFonts w:ascii="Century Gothic" w:hAnsi="Century Gothic"/>
          <w:lang w:val="en-GB"/>
        </w:rPr>
        <w:t xml:space="preserve">civil society is </w:t>
      </w:r>
      <w:r w:rsidR="003010D1">
        <w:rPr>
          <w:rFonts w:ascii="Century Gothic" w:hAnsi="Century Gothic"/>
          <w:lang w:val="en-GB"/>
        </w:rPr>
        <w:t>considerably engaged</w:t>
      </w:r>
      <w:r w:rsidR="00DD45C1">
        <w:rPr>
          <w:rFonts w:ascii="Century Gothic" w:hAnsi="Century Gothic"/>
          <w:lang w:val="en-GB"/>
        </w:rPr>
        <w:t xml:space="preserve"> with the </w:t>
      </w:r>
      <w:r>
        <w:rPr>
          <w:rFonts w:ascii="Century Gothic" w:hAnsi="Century Gothic"/>
          <w:lang w:val="en-GB"/>
        </w:rPr>
        <w:t>Committee on the Rights</w:t>
      </w:r>
      <w:r w:rsidR="003010D1">
        <w:rPr>
          <w:rFonts w:ascii="Century Gothic" w:hAnsi="Century Gothic"/>
          <w:lang w:val="en-GB"/>
        </w:rPr>
        <w:t xml:space="preserve"> of the Child. The Committee receives submissions, holds dialogs as part of the country reviews cycles, </w:t>
      </w:r>
      <w:r w:rsidR="001E6AF4">
        <w:rPr>
          <w:rFonts w:ascii="Century Gothic" w:hAnsi="Century Gothic"/>
          <w:lang w:val="en-GB"/>
        </w:rPr>
        <w:t xml:space="preserve">and collaborates in days of general discussion and in other actions. The engagement with civil society could be strengthened by </w:t>
      </w:r>
      <w:r w:rsidR="00D65940">
        <w:rPr>
          <w:rFonts w:ascii="Century Gothic" w:hAnsi="Century Gothic"/>
          <w:lang w:val="en-GB"/>
        </w:rPr>
        <w:t xml:space="preserve">regularising </w:t>
      </w:r>
      <w:r w:rsidR="001E6AF4">
        <w:rPr>
          <w:rFonts w:ascii="Century Gothic" w:hAnsi="Century Gothic"/>
          <w:lang w:val="en-GB"/>
        </w:rPr>
        <w:t>the online meetings and exchanges particularly for the stakeholders in places being far from Geneva</w:t>
      </w:r>
      <w:r w:rsidR="0084741E">
        <w:rPr>
          <w:rFonts w:ascii="Century Gothic" w:hAnsi="Century Gothic"/>
          <w:lang w:val="en-GB"/>
        </w:rPr>
        <w:t xml:space="preserve"> or in crisis situations that hamper travelling</w:t>
      </w:r>
      <w:r w:rsidR="001E6AF4">
        <w:rPr>
          <w:rFonts w:ascii="Century Gothic" w:hAnsi="Century Gothic"/>
          <w:lang w:val="en-GB"/>
        </w:rPr>
        <w:t>.</w:t>
      </w:r>
    </w:p>
    <w:p w14:paraId="1D43EDFF" w14:textId="3B2F3D6D" w:rsidR="00C529EF" w:rsidRPr="00ED75B0" w:rsidRDefault="00C529EF" w:rsidP="003324DD">
      <w:pPr>
        <w:spacing w:after="0"/>
        <w:jc w:val="both"/>
        <w:rPr>
          <w:rFonts w:ascii="Century Gothic" w:hAnsi="Century Gothic"/>
          <w:lang w:val="en-GB"/>
        </w:rPr>
      </w:pPr>
    </w:p>
    <w:sectPr w:rsidR="00C529EF" w:rsidRPr="00ED75B0" w:rsidSect="00C152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D8F3" w14:textId="77777777" w:rsidR="00F832AE" w:rsidRDefault="00F832AE" w:rsidP="009478F3">
      <w:pPr>
        <w:spacing w:after="0" w:line="240" w:lineRule="auto"/>
      </w:pPr>
      <w:r>
        <w:separator/>
      </w:r>
    </w:p>
  </w:endnote>
  <w:endnote w:type="continuationSeparator" w:id="0">
    <w:p w14:paraId="164330B1" w14:textId="77777777" w:rsidR="00F832AE" w:rsidRDefault="00F832AE" w:rsidP="0094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D5BBE" w14:textId="77777777" w:rsidR="00F832AE" w:rsidRDefault="00F832AE" w:rsidP="009478F3">
      <w:pPr>
        <w:spacing w:after="0" w:line="240" w:lineRule="auto"/>
      </w:pPr>
      <w:r>
        <w:separator/>
      </w:r>
    </w:p>
  </w:footnote>
  <w:footnote w:type="continuationSeparator" w:id="0">
    <w:p w14:paraId="4FD76E70" w14:textId="77777777" w:rsidR="00F832AE" w:rsidRDefault="00F832AE" w:rsidP="0094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0B0"/>
    <w:multiLevelType w:val="hybridMultilevel"/>
    <w:tmpl w:val="57584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253"/>
    <w:multiLevelType w:val="hybridMultilevel"/>
    <w:tmpl w:val="44D89FF8"/>
    <w:lvl w:ilvl="0" w:tplc="6AA0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182"/>
    <w:multiLevelType w:val="hybridMultilevel"/>
    <w:tmpl w:val="833CF88A"/>
    <w:lvl w:ilvl="0" w:tplc="8BA81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49C2"/>
    <w:multiLevelType w:val="hybridMultilevel"/>
    <w:tmpl w:val="4F32973A"/>
    <w:lvl w:ilvl="0" w:tplc="6DF498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7D3"/>
    <w:multiLevelType w:val="hybridMultilevel"/>
    <w:tmpl w:val="39BA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478"/>
    <w:multiLevelType w:val="hybridMultilevel"/>
    <w:tmpl w:val="15769EEA"/>
    <w:lvl w:ilvl="0" w:tplc="E6700A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4B54"/>
    <w:multiLevelType w:val="hybridMultilevel"/>
    <w:tmpl w:val="DC8A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7924"/>
    <w:multiLevelType w:val="hybridMultilevel"/>
    <w:tmpl w:val="F2B221CE"/>
    <w:lvl w:ilvl="0" w:tplc="6AA0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502AA"/>
    <w:multiLevelType w:val="hybridMultilevel"/>
    <w:tmpl w:val="AC2A5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D97534"/>
    <w:multiLevelType w:val="hybridMultilevel"/>
    <w:tmpl w:val="60588376"/>
    <w:lvl w:ilvl="0" w:tplc="9E5217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B38B4"/>
    <w:multiLevelType w:val="hybridMultilevel"/>
    <w:tmpl w:val="269A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E3F7C"/>
    <w:multiLevelType w:val="hybridMultilevel"/>
    <w:tmpl w:val="97F2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636"/>
    <w:multiLevelType w:val="hybridMultilevel"/>
    <w:tmpl w:val="E46E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17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57B73"/>
    <w:multiLevelType w:val="hybridMultilevel"/>
    <w:tmpl w:val="7780E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3278F"/>
    <w:multiLevelType w:val="hybridMultilevel"/>
    <w:tmpl w:val="C6F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17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91A63"/>
    <w:multiLevelType w:val="hybridMultilevel"/>
    <w:tmpl w:val="F4E6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1E98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6094"/>
    <w:multiLevelType w:val="hybridMultilevel"/>
    <w:tmpl w:val="8E12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7D59"/>
    <w:multiLevelType w:val="hybridMultilevel"/>
    <w:tmpl w:val="237A68D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D877FF"/>
    <w:multiLevelType w:val="hybridMultilevel"/>
    <w:tmpl w:val="63D8F3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81518"/>
    <w:multiLevelType w:val="hybridMultilevel"/>
    <w:tmpl w:val="E5E2A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F1"/>
    <w:rsid w:val="00050760"/>
    <w:rsid w:val="00065BF1"/>
    <w:rsid w:val="00065C92"/>
    <w:rsid w:val="00067CD3"/>
    <w:rsid w:val="00077295"/>
    <w:rsid w:val="0008109F"/>
    <w:rsid w:val="0008163B"/>
    <w:rsid w:val="00092079"/>
    <w:rsid w:val="00092694"/>
    <w:rsid w:val="000C04C5"/>
    <w:rsid w:val="000C1AFB"/>
    <w:rsid w:val="000D1252"/>
    <w:rsid w:val="000D3D70"/>
    <w:rsid w:val="000D4C49"/>
    <w:rsid w:val="000D6354"/>
    <w:rsid w:val="000E1579"/>
    <w:rsid w:val="000E3E86"/>
    <w:rsid w:val="000F0B15"/>
    <w:rsid w:val="00113714"/>
    <w:rsid w:val="00123C6F"/>
    <w:rsid w:val="00147B13"/>
    <w:rsid w:val="001505E7"/>
    <w:rsid w:val="00153405"/>
    <w:rsid w:val="001A0797"/>
    <w:rsid w:val="001A236A"/>
    <w:rsid w:val="001B00FD"/>
    <w:rsid w:val="001D1BC9"/>
    <w:rsid w:val="001D65F8"/>
    <w:rsid w:val="001E6AF4"/>
    <w:rsid w:val="0022664D"/>
    <w:rsid w:val="00246EA8"/>
    <w:rsid w:val="0025500D"/>
    <w:rsid w:val="00263919"/>
    <w:rsid w:val="002820E7"/>
    <w:rsid w:val="00284AEA"/>
    <w:rsid w:val="0028707D"/>
    <w:rsid w:val="002937BA"/>
    <w:rsid w:val="002A651A"/>
    <w:rsid w:val="002B0143"/>
    <w:rsid w:val="002B117D"/>
    <w:rsid w:val="002B12F8"/>
    <w:rsid w:val="002B4A53"/>
    <w:rsid w:val="002B7342"/>
    <w:rsid w:val="002C4176"/>
    <w:rsid w:val="002D5EBF"/>
    <w:rsid w:val="002E3217"/>
    <w:rsid w:val="002E3B47"/>
    <w:rsid w:val="003010D1"/>
    <w:rsid w:val="00304BFC"/>
    <w:rsid w:val="00313378"/>
    <w:rsid w:val="00313AD5"/>
    <w:rsid w:val="00321955"/>
    <w:rsid w:val="00325D11"/>
    <w:rsid w:val="003324DD"/>
    <w:rsid w:val="00335815"/>
    <w:rsid w:val="00337C4E"/>
    <w:rsid w:val="0035370E"/>
    <w:rsid w:val="00357635"/>
    <w:rsid w:val="00360D5E"/>
    <w:rsid w:val="003653B6"/>
    <w:rsid w:val="003825B3"/>
    <w:rsid w:val="00391B2B"/>
    <w:rsid w:val="00394CB1"/>
    <w:rsid w:val="003A1C19"/>
    <w:rsid w:val="003A58EC"/>
    <w:rsid w:val="003A7EF2"/>
    <w:rsid w:val="003C2FCB"/>
    <w:rsid w:val="003C7B51"/>
    <w:rsid w:val="003D1DDE"/>
    <w:rsid w:val="003D48FC"/>
    <w:rsid w:val="003D49DE"/>
    <w:rsid w:val="003E5D3A"/>
    <w:rsid w:val="00434E19"/>
    <w:rsid w:val="004512F9"/>
    <w:rsid w:val="00457277"/>
    <w:rsid w:val="00471926"/>
    <w:rsid w:val="00492E16"/>
    <w:rsid w:val="004B2AD2"/>
    <w:rsid w:val="004C0E92"/>
    <w:rsid w:val="004D218D"/>
    <w:rsid w:val="004D4BC9"/>
    <w:rsid w:val="004E4FD6"/>
    <w:rsid w:val="00503FDF"/>
    <w:rsid w:val="00514230"/>
    <w:rsid w:val="00524900"/>
    <w:rsid w:val="00532FCE"/>
    <w:rsid w:val="005403FB"/>
    <w:rsid w:val="00576E5E"/>
    <w:rsid w:val="00580729"/>
    <w:rsid w:val="00591EE5"/>
    <w:rsid w:val="00592C60"/>
    <w:rsid w:val="005A4A26"/>
    <w:rsid w:val="005A622A"/>
    <w:rsid w:val="005B0974"/>
    <w:rsid w:val="005B6B59"/>
    <w:rsid w:val="005C70A5"/>
    <w:rsid w:val="005E2F05"/>
    <w:rsid w:val="005E3233"/>
    <w:rsid w:val="005E6BA3"/>
    <w:rsid w:val="005F342D"/>
    <w:rsid w:val="006055FE"/>
    <w:rsid w:val="006160C7"/>
    <w:rsid w:val="00616BDD"/>
    <w:rsid w:val="0062372E"/>
    <w:rsid w:val="0062535C"/>
    <w:rsid w:val="006261D5"/>
    <w:rsid w:val="006434E2"/>
    <w:rsid w:val="0066212C"/>
    <w:rsid w:val="006630A5"/>
    <w:rsid w:val="00683460"/>
    <w:rsid w:val="006875F3"/>
    <w:rsid w:val="006973A7"/>
    <w:rsid w:val="006B39B0"/>
    <w:rsid w:val="006C5D45"/>
    <w:rsid w:val="006E2762"/>
    <w:rsid w:val="006E59E3"/>
    <w:rsid w:val="006E761D"/>
    <w:rsid w:val="006F0751"/>
    <w:rsid w:val="0071150D"/>
    <w:rsid w:val="0073117D"/>
    <w:rsid w:val="00732AF3"/>
    <w:rsid w:val="00735308"/>
    <w:rsid w:val="007438F2"/>
    <w:rsid w:val="00745301"/>
    <w:rsid w:val="00745DF6"/>
    <w:rsid w:val="0077484E"/>
    <w:rsid w:val="007A3498"/>
    <w:rsid w:val="007B2DF2"/>
    <w:rsid w:val="007B727D"/>
    <w:rsid w:val="007C4954"/>
    <w:rsid w:val="007E2FB2"/>
    <w:rsid w:val="0082268F"/>
    <w:rsid w:val="00824BEF"/>
    <w:rsid w:val="0083535C"/>
    <w:rsid w:val="0084741E"/>
    <w:rsid w:val="00861F99"/>
    <w:rsid w:val="00893643"/>
    <w:rsid w:val="008A04A2"/>
    <w:rsid w:val="008B41D6"/>
    <w:rsid w:val="008B61CC"/>
    <w:rsid w:val="008C0BCA"/>
    <w:rsid w:val="008E21BD"/>
    <w:rsid w:val="008E34E0"/>
    <w:rsid w:val="008F0953"/>
    <w:rsid w:val="008F5EEE"/>
    <w:rsid w:val="008F7902"/>
    <w:rsid w:val="0090369E"/>
    <w:rsid w:val="00906D07"/>
    <w:rsid w:val="00911349"/>
    <w:rsid w:val="00922E45"/>
    <w:rsid w:val="009261A4"/>
    <w:rsid w:val="00936F78"/>
    <w:rsid w:val="0094270E"/>
    <w:rsid w:val="009478F3"/>
    <w:rsid w:val="00960307"/>
    <w:rsid w:val="00967197"/>
    <w:rsid w:val="00982A7F"/>
    <w:rsid w:val="00994D9F"/>
    <w:rsid w:val="00994EA3"/>
    <w:rsid w:val="009B118D"/>
    <w:rsid w:val="009B6366"/>
    <w:rsid w:val="009B73A3"/>
    <w:rsid w:val="009C30E8"/>
    <w:rsid w:val="009C6ED0"/>
    <w:rsid w:val="009C7C89"/>
    <w:rsid w:val="009D1226"/>
    <w:rsid w:val="009D36B7"/>
    <w:rsid w:val="009E5C8E"/>
    <w:rsid w:val="009F1BE8"/>
    <w:rsid w:val="00A102E4"/>
    <w:rsid w:val="00A245B0"/>
    <w:rsid w:val="00A72822"/>
    <w:rsid w:val="00A82962"/>
    <w:rsid w:val="00AA07CA"/>
    <w:rsid w:val="00AA3371"/>
    <w:rsid w:val="00AB0287"/>
    <w:rsid w:val="00AB1936"/>
    <w:rsid w:val="00AB271D"/>
    <w:rsid w:val="00AC4660"/>
    <w:rsid w:val="00AF0D05"/>
    <w:rsid w:val="00AF1685"/>
    <w:rsid w:val="00AF5C81"/>
    <w:rsid w:val="00B42631"/>
    <w:rsid w:val="00B60155"/>
    <w:rsid w:val="00B728C1"/>
    <w:rsid w:val="00B778E8"/>
    <w:rsid w:val="00B8172D"/>
    <w:rsid w:val="00B82143"/>
    <w:rsid w:val="00B83B22"/>
    <w:rsid w:val="00BA0D60"/>
    <w:rsid w:val="00BA288D"/>
    <w:rsid w:val="00BA6E5D"/>
    <w:rsid w:val="00BA7275"/>
    <w:rsid w:val="00BD09C1"/>
    <w:rsid w:val="00BD618C"/>
    <w:rsid w:val="00BD64EF"/>
    <w:rsid w:val="00BE3966"/>
    <w:rsid w:val="00BF1D45"/>
    <w:rsid w:val="00BF70D4"/>
    <w:rsid w:val="00C10FE7"/>
    <w:rsid w:val="00C14BAA"/>
    <w:rsid w:val="00C1522C"/>
    <w:rsid w:val="00C17CF9"/>
    <w:rsid w:val="00C3079B"/>
    <w:rsid w:val="00C32FC6"/>
    <w:rsid w:val="00C403BF"/>
    <w:rsid w:val="00C504F1"/>
    <w:rsid w:val="00C529EF"/>
    <w:rsid w:val="00C6231D"/>
    <w:rsid w:val="00C7799A"/>
    <w:rsid w:val="00CD10B0"/>
    <w:rsid w:val="00CD4B6B"/>
    <w:rsid w:val="00CE178D"/>
    <w:rsid w:val="00D203AA"/>
    <w:rsid w:val="00D24F55"/>
    <w:rsid w:val="00D46822"/>
    <w:rsid w:val="00D65940"/>
    <w:rsid w:val="00D74E5C"/>
    <w:rsid w:val="00D834E8"/>
    <w:rsid w:val="00D92F5C"/>
    <w:rsid w:val="00D937D1"/>
    <w:rsid w:val="00DD0C78"/>
    <w:rsid w:val="00DD45C1"/>
    <w:rsid w:val="00DE313D"/>
    <w:rsid w:val="00DE7986"/>
    <w:rsid w:val="00DF0085"/>
    <w:rsid w:val="00E14BF0"/>
    <w:rsid w:val="00E178D0"/>
    <w:rsid w:val="00E452A1"/>
    <w:rsid w:val="00E4732C"/>
    <w:rsid w:val="00E517F9"/>
    <w:rsid w:val="00E5425A"/>
    <w:rsid w:val="00E57BE9"/>
    <w:rsid w:val="00E610DC"/>
    <w:rsid w:val="00E67C08"/>
    <w:rsid w:val="00E84C2B"/>
    <w:rsid w:val="00E84D66"/>
    <w:rsid w:val="00E85348"/>
    <w:rsid w:val="00E859E5"/>
    <w:rsid w:val="00EC76F2"/>
    <w:rsid w:val="00ED75B0"/>
    <w:rsid w:val="00EE4480"/>
    <w:rsid w:val="00F16E1B"/>
    <w:rsid w:val="00F30D95"/>
    <w:rsid w:val="00F355C3"/>
    <w:rsid w:val="00F41A6F"/>
    <w:rsid w:val="00F64ADB"/>
    <w:rsid w:val="00F65E8B"/>
    <w:rsid w:val="00F7514A"/>
    <w:rsid w:val="00F760BB"/>
    <w:rsid w:val="00F832AE"/>
    <w:rsid w:val="00F8624A"/>
    <w:rsid w:val="00F924DE"/>
    <w:rsid w:val="00F92700"/>
    <w:rsid w:val="00F94895"/>
    <w:rsid w:val="00FA7368"/>
    <w:rsid w:val="00FB37E9"/>
    <w:rsid w:val="00FC305F"/>
    <w:rsid w:val="00FE4C63"/>
    <w:rsid w:val="03D8A6CB"/>
    <w:rsid w:val="32FAE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8BCD77"/>
  <w15:docId w15:val="{DADCE3A9-F7E4-4949-9E99-4A00BE2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2C"/>
  </w:style>
  <w:style w:type="paragraph" w:styleId="Heading1">
    <w:name w:val="heading 1"/>
    <w:basedOn w:val="Normal"/>
    <w:next w:val="Normal"/>
    <w:link w:val="Heading1Char"/>
    <w:uiPriority w:val="9"/>
    <w:qFormat/>
    <w:rsid w:val="00C5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79B"/>
    <w:pPr>
      <w:keepNext/>
      <w:keepLines/>
      <w:spacing w:before="40" w:after="0"/>
      <w:jc w:val="both"/>
      <w:outlineLvl w:val="1"/>
    </w:pPr>
    <w:rPr>
      <w:rFonts w:ascii="Century Gothic" w:eastAsiaTheme="majorEastAsia" w:hAnsi="Century Gothic" w:cstheme="majorBidi"/>
      <w:b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79B"/>
    <w:pPr>
      <w:keepNext/>
      <w:keepLines/>
      <w:spacing w:before="40" w:after="0"/>
      <w:jc w:val="both"/>
      <w:outlineLvl w:val="2"/>
    </w:pPr>
    <w:rPr>
      <w:rFonts w:ascii="Century Gothic" w:eastAsiaTheme="majorEastAsia" w:hAnsi="Century Gothic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13378"/>
    <w:pPr>
      <w:spacing w:after="0" w:line="240" w:lineRule="auto"/>
    </w:pPr>
    <w:rPr>
      <w:rFonts w:ascii="Verdana" w:hAnsi="Verdana"/>
      <w:sz w:val="18"/>
    </w:rPr>
  </w:style>
  <w:style w:type="character" w:customStyle="1" w:styleId="FootnoteTextChar">
    <w:name w:val="Footnote Text Char"/>
    <w:link w:val="FootnoteText"/>
    <w:uiPriority w:val="99"/>
    <w:rsid w:val="00313378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079B"/>
    <w:rPr>
      <w:rFonts w:ascii="Century Gothic" w:eastAsiaTheme="majorEastAsia" w:hAnsi="Century Gothic" w:cstheme="majorBidi"/>
      <w:b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50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4E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78F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9478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125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079B"/>
    <w:rPr>
      <w:rFonts w:ascii="Century Gothic" w:eastAsiaTheme="majorEastAsia" w:hAnsi="Century Gothic" w:cstheme="majorBidi"/>
      <w:color w:val="1F4D78" w:themeColor="accent1" w:themeShade="7F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1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1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andard">
    <w:name w:val="Standard"/>
    <w:rsid w:val="00E84D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CH" w:eastAsia="zh-CN" w:bidi="hi-IN"/>
    </w:rPr>
  </w:style>
  <w:style w:type="character" w:customStyle="1" w:styleId="apple-converted-space">
    <w:name w:val="apple-converted-space"/>
    <w:basedOn w:val="DefaultParagraphFont"/>
    <w:rsid w:val="00AB1936"/>
  </w:style>
  <w:style w:type="table" w:styleId="TableGrid">
    <w:name w:val="Table Grid"/>
    <w:basedOn w:val="TableNormal"/>
    <w:uiPriority w:val="39"/>
    <w:rsid w:val="00C3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FDF"/>
    <w:rPr>
      <w:color w:val="808080"/>
      <w:shd w:val="clear" w:color="auto" w:fill="E6E6E6"/>
    </w:rPr>
  </w:style>
  <w:style w:type="paragraph" w:customStyle="1" w:styleId="Default">
    <w:name w:val="Default"/>
    <w:rsid w:val="00B81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D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8D"/>
  </w:style>
  <w:style w:type="paragraph" w:styleId="Footer">
    <w:name w:val="footer"/>
    <w:basedOn w:val="Normal"/>
    <w:link w:val="FooterChar"/>
    <w:uiPriority w:val="99"/>
    <w:unhideWhenUsed/>
    <w:rsid w:val="004D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3AE1yyjFFbfT9G9lFKAaT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tbelection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ildrightsconnect.org/wp-content/uploads/2020/04/crc_guidelinesvideo_en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hildrightsconnect.org/wp-content/uploads/2020/04/crc_guidelinesvideo_en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2" ma:contentTypeDescription="Crée un document." ma:contentTypeScope="" ma:versionID="d5f9b1e1c9aace0430c155907e0b913d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eba5f6d2f9468f54266c1a9a523deb70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85872-C743-4F76-B34B-E666129C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F3E64-BE0C-4D5A-BD21-477DB72A4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E60C8-A876-4720-B0EB-7366123E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EA599-38CD-43BB-BC2C-0A9C6F33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Hostnordic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Asger Kjærum</dc:creator>
  <cp:lastModifiedBy>Fanny Chappuis</cp:lastModifiedBy>
  <cp:revision>86</cp:revision>
  <cp:lastPrinted>2016-05-17T15:06:00Z</cp:lastPrinted>
  <dcterms:created xsi:type="dcterms:W3CDTF">2018-04-12T09:02:00Z</dcterms:created>
  <dcterms:modified xsi:type="dcterms:W3CDTF">2020-06-11T13:46:00Z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  <property fmtid="{D5CDD505-2E9C-101B-9397-08002B2CF9AE}" pid="3" name="Order">
    <vt:r8>3363600</vt:r8>
  </property>
</Properties>
</file>