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nil"/>
          <w:left w:val="nil"/>
          <w:bottom w:val="nil"/>
          <w:right w:val="nil"/>
          <w:insideH w:val="nil"/>
          <w:insideV w:val="nil"/>
        </w:tblBorders>
        <w:tblLook w:val="04A0" w:firstRow="1" w:lastRow="0" w:firstColumn="1" w:lastColumn="0" w:noHBand="0" w:noVBand="1"/>
      </w:tblPr>
      <w:tblGrid>
        <w:gridCol w:w="1268"/>
        <w:gridCol w:w="7095"/>
        <w:gridCol w:w="1275"/>
      </w:tblGrid>
      <w:tr w:rsidR="00536A79" w14:paraId="73620BC3" w14:textId="77777777">
        <w:trPr>
          <w:trHeight w:val="1561"/>
        </w:trPr>
        <w:tc>
          <w:tcPr>
            <w:tcW w:w="1275" w:type="dxa"/>
            <w:tcBorders>
              <w:top w:val="nil"/>
              <w:left w:val="nil"/>
              <w:bottom w:val="nil"/>
              <w:right w:val="nil"/>
            </w:tcBorders>
            <w:shd w:val="clear" w:color="auto" w:fill="FFFFFF"/>
          </w:tcPr>
          <w:p w14:paraId="181FB642" w14:textId="77777777" w:rsidR="00536A79" w:rsidRDefault="00536A79">
            <w:pPr>
              <w:pStyle w:val="Heading1"/>
              <w:jc w:val="center"/>
              <w:rPr>
                <w:rFonts w:ascii="Century Gothic" w:hAnsi="Century Gothic"/>
                <w:b/>
                <w:sz w:val="22"/>
                <w:szCs w:val="22"/>
                <w:lang w:val="en-GB"/>
              </w:rPr>
            </w:pPr>
          </w:p>
        </w:tc>
        <w:tc>
          <w:tcPr>
            <w:tcW w:w="7095" w:type="dxa"/>
            <w:tcBorders>
              <w:top w:val="nil"/>
              <w:left w:val="nil"/>
              <w:bottom w:val="nil"/>
              <w:right w:val="nil"/>
            </w:tcBorders>
            <w:shd w:val="clear" w:color="auto" w:fill="FFFFFF"/>
            <w:vAlign w:val="center"/>
          </w:tcPr>
          <w:p w14:paraId="139FD30D" w14:textId="77777777" w:rsidR="00536A79" w:rsidRDefault="00883BAE">
            <w:pPr>
              <w:pStyle w:val="Normal1"/>
              <w:jc w:val="center"/>
            </w:pPr>
            <w:r>
              <w:rPr>
                <w:noProof/>
              </w:rPr>
              <w:drawing>
                <wp:inline distT="0" distB="0" distL="0" distR="0" wp14:anchorId="0373E93F" wp14:editId="10C7D86D">
                  <wp:extent cx="4361815" cy="206184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tretch>
                            <a:fillRect/>
                          </a:stretch>
                        </pic:blipFill>
                        <pic:spPr bwMode="auto">
                          <a:xfrm>
                            <a:off x="0" y="0"/>
                            <a:ext cx="4361815" cy="2061845"/>
                          </a:xfrm>
                          <a:prstGeom prst="rect">
                            <a:avLst/>
                          </a:prstGeom>
                          <a:noFill/>
                          <a:ln w="9525">
                            <a:noFill/>
                            <a:miter lim="800000"/>
                            <a:headEnd/>
                            <a:tailEnd/>
                          </a:ln>
                        </pic:spPr>
                      </pic:pic>
                    </a:graphicData>
                  </a:graphic>
                </wp:inline>
              </w:drawing>
            </w:r>
          </w:p>
        </w:tc>
        <w:tc>
          <w:tcPr>
            <w:tcW w:w="1281" w:type="dxa"/>
            <w:tcBorders>
              <w:top w:val="nil"/>
              <w:left w:val="nil"/>
              <w:bottom w:val="nil"/>
              <w:right w:val="nil"/>
            </w:tcBorders>
            <w:shd w:val="clear" w:color="auto" w:fill="FFFFFF"/>
            <w:vAlign w:val="center"/>
          </w:tcPr>
          <w:p w14:paraId="757061BA" w14:textId="77777777" w:rsidR="00536A79" w:rsidRDefault="00536A79">
            <w:pPr>
              <w:pStyle w:val="Heading1"/>
              <w:jc w:val="center"/>
              <w:rPr>
                <w:rFonts w:ascii="Century Gothic" w:hAnsi="Century Gothic"/>
                <w:b/>
                <w:sz w:val="22"/>
                <w:szCs w:val="22"/>
                <w:lang w:val="en-GB"/>
              </w:rPr>
            </w:pPr>
          </w:p>
        </w:tc>
      </w:tr>
    </w:tbl>
    <w:p w14:paraId="136A26F6" w14:textId="77777777" w:rsidR="00536A79" w:rsidRDefault="00536A79">
      <w:pPr>
        <w:pStyle w:val="Heading1"/>
        <w:jc w:val="center"/>
        <w:rPr>
          <w:rFonts w:ascii="Century Gothic" w:hAnsi="Century Gothic"/>
          <w:b/>
          <w:sz w:val="22"/>
          <w:szCs w:val="22"/>
          <w:lang w:val="en-GB"/>
        </w:rPr>
      </w:pPr>
    </w:p>
    <w:p w14:paraId="6A656D3A" w14:textId="77777777" w:rsidR="00536A79" w:rsidRDefault="00883BAE">
      <w:pPr>
        <w:pStyle w:val="Heading1"/>
        <w:jc w:val="center"/>
        <w:rPr>
          <w:rFonts w:ascii="Century Gothic" w:eastAsia="Century Gothic" w:hAnsi="Century Gothic" w:cs="Century Gothic"/>
          <w:b/>
          <w:bCs/>
          <w:sz w:val="24"/>
          <w:szCs w:val="24"/>
          <w:lang w:val="en-GB"/>
        </w:rPr>
      </w:pPr>
      <w:r>
        <w:rPr>
          <w:rFonts w:ascii="Century Gothic" w:eastAsia="Century Gothic" w:hAnsi="Century Gothic" w:cs="Century Gothic"/>
          <w:b/>
          <w:bCs/>
          <w:sz w:val="24"/>
          <w:szCs w:val="24"/>
          <w:lang w:val="en-GB"/>
        </w:rPr>
        <w:t>Elections 2020</w:t>
      </w:r>
    </w:p>
    <w:p w14:paraId="501C3D4F" w14:textId="77777777" w:rsidR="00536A79" w:rsidRDefault="00883BAE">
      <w:pPr>
        <w:pStyle w:val="Heading1"/>
        <w:jc w:val="center"/>
        <w:rPr>
          <w:rFonts w:ascii="Century Gothic" w:eastAsia="Century Gothic" w:hAnsi="Century Gothic" w:cs="Century Gothic"/>
          <w:b/>
          <w:bCs/>
          <w:sz w:val="24"/>
          <w:szCs w:val="24"/>
          <w:lang w:val="en-GB"/>
        </w:rPr>
      </w:pPr>
      <w:r>
        <w:rPr>
          <w:rFonts w:ascii="Century Gothic" w:eastAsia="Century Gothic" w:hAnsi="Century Gothic" w:cs="Century Gothic"/>
          <w:b/>
          <w:bCs/>
          <w:sz w:val="24"/>
          <w:szCs w:val="24"/>
          <w:lang w:val="en-GB"/>
        </w:rPr>
        <w:t xml:space="preserve">Committee on the Rights of Persons with Disabilities (CRPD) </w:t>
      </w:r>
    </w:p>
    <w:p w14:paraId="6668E779" w14:textId="77777777" w:rsidR="00536A79" w:rsidRDefault="00883BAE">
      <w:pPr>
        <w:pStyle w:val="Heading1"/>
        <w:jc w:val="center"/>
        <w:rPr>
          <w:rFonts w:ascii="Century Gothic" w:eastAsia="Century Gothic" w:hAnsi="Century Gothic" w:cs="Century Gothic"/>
          <w:b/>
          <w:bCs/>
          <w:sz w:val="24"/>
          <w:szCs w:val="24"/>
          <w:lang w:val="en-GB"/>
        </w:rPr>
      </w:pPr>
      <w:r>
        <w:rPr>
          <w:rFonts w:ascii="Century Gothic" w:eastAsia="Century Gothic" w:hAnsi="Century Gothic" w:cs="Century Gothic"/>
          <w:b/>
          <w:bCs/>
          <w:sz w:val="24"/>
          <w:szCs w:val="24"/>
          <w:lang w:val="en-GB"/>
        </w:rPr>
        <w:t>Committee on the Elimination of Discrimination Against Women (CEDAW)</w:t>
      </w:r>
    </w:p>
    <w:p w14:paraId="6184FCC0" w14:textId="77777777" w:rsidR="00536A79" w:rsidRDefault="00883BAE">
      <w:pPr>
        <w:pStyle w:val="Heading1"/>
        <w:jc w:val="center"/>
        <w:rPr>
          <w:rFonts w:ascii="Century Gothic" w:eastAsia="Century Gothic" w:hAnsi="Century Gothic" w:cs="Century Gothic"/>
          <w:b/>
          <w:bCs/>
          <w:sz w:val="24"/>
          <w:szCs w:val="24"/>
          <w:lang w:val="en-GB"/>
        </w:rPr>
      </w:pPr>
      <w:r>
        <w:rPr>
          <w:rFonts w:ascii="Century Gothic" w:eastAsia="Century Gothic" w:hAnsi="Century Gothic" w:cs="Century Gothic"/>
          <w:b/>
          <w:bCs/>
          <w:sz w:val="24"/>
          <w:szCs w:val="24"/>
          <w:lang w:val="en-GB"/>
        </w:rPr>
        <w:t>Human Rights Committee (</w:t>
      </w:r>
      <w:proofErr w:type="spellStart"/>
      <w:r>
        <w:rPr>
          <w:rFonts w:ascii="Century Gothic" w:eastAsia="Century Gothic" w:hAnsi="Century Gothic" w:cs="Century Gothic"/>
          <w:b/>
          <w:bCs/>
          <w:sz w:val="24"/>
          <w:szCs w:val="24"/>
          <w:lang w:val="en-GB"/>
        </w:rPr>
        <w:t>HRCttee</w:t>
      </w:r>
      <w:proofErr w:type="spellEnd"/>
      <w:r>
        <w:rPr>
          <w:rFonts w:ascii="Century Gothic" w:eastAsia="Century Gothic" w:hAnsi="Century Gothic" w:cs="Century Gothic"/>
          <w:b/>
          <w:bCs/>
          <w:sz w:val="24"/>
          <w:szCs w:val="24"/>
          <w:lang w:val="en-GB"/>
        </w:rPr>
        <w:t>)</w:t>
      </w:r>
    </w:p>
    <w:p w14:paraId="45E12BE4" w14:textId="77777777" w:rsidR="00536A79" w:rsidRDefault="00883BAE">
      <w:pPr>
        <w:pStyle w:val="Heading1"/>
        <w:jc w:val="center"/>
        <w:rPr>
          <w:rFonts w:ascii="Century Gothic" w:eastAsia="Century Gothic" w:hAnsi="Century Gothic" w:cs="Century Gothic"/>
          <w:b/>
          <w:bCs/>
          <w:sz w:val="24"/>
          <w:szCs w:val="24"/>
          <w:lang w:val="en-GB"/>
        </w:rPr>
      </w:pPr>
      <w:r>
        <w:rPr>
          <w:rFonts w:ascii="Century Gothic" w:eastAsia="Century Gothic" w:hAnsi="Century Gothic" w:cs="Century Gothic"/>
          <w:b/>
          <w:bCs/>
          <w:sz w:val="24"/>
          <w:szCs w:val="24"/>
          <w:lang w:val="en-GB"/>
        </w:rPr>
        <w:t>Committee on the Rights of the Child (CRC)</w:t>
      </w:r>
    </w:p>
    <w:p w14:paraId="6A5D9102" w14:textId="77777777" w:rsidR="00536A79" w:rsidRDefault="00536A79">
      <w:pPr>
        <w:pStyle w:val="Normal1"/>
        <w:rPr>
          <w:rFonts w:ascii="Century Gothic" w:hAnsi="Century Gothic"/>
          <w:lang w:val="en-GB"/>
        </w:rPr>
      </w:pPr>
    </w:p>
    <w:p w14:paraId="2290E8FF" w14:textId="77777777" w:rsidR="00536A79" w:rsidRDefault="00883BAE">
      <w:pPr>
        <w:pStyle w:val="Subtitle"/>
        <w:jc w:val="center"/>
        <w:rPr>
          <w:rFonts w:ascii="Century Gothic" w:eastAsia="Century Gothic" w:hAnsi="Century Gothic" w:cs="Century Gothic"/>
          <w:lang w:val="en-GB"/>
        </w:rPr>
      </w:pPr>
      <w:r>
        <w:rPr>
          <w:rFonts w:ascii="Century Gothic" w:eastAsia="Century Gothic" w:hAnsi="Century Gothic" w:cs="Century Gothic"/>
          <w:lang w:val="en-GB"/>
        </w:rPr>
        <w:t xml:space="preserve">Questionnaire for </w:t>
      </w:r>
      <w:r>
        <w:rPr>
          <w:rFonts w:ascii="Century Gothic" w:eastAsia="Century Gothic" w:hAnsi="Century Gothic" w:cs="Century Gothic"/>
          <w:lang w:val="en-GB"/>
        </w:rPr>
        <w:t>candidates</w:t>
      </w:r>
    </w:p>
    <w:p w14:paraId="2C474E5D" w14:textId="77777777" w:rsidR="00536A79" w:rsidRDefault="00883BAE">
      <w:pPr>
        <w:pStyle w:val="Normal1"/>
        <w:jc w:val="both"/>
        <w:rPr>
          <w:rFonts w:ascii="Century Gothic" w:eastAsia="Century Gothic" w:hAnsi="Century Gothic" w:cs="Century Gothic"/>
          <w:lang w:val="en-GB"/>
        </w:rPr>
      </w:pPr>
      <w:r>
        <w:rPr>
          <w:rFonts w:ascii="Century Gothic" w:eastAsia="Century Gothic" w:hAnsi="Century Gothic" w:cs="Century Gothic"/>
          <w:lang w:val="en-GB"/>
        </w:rPr>
        <w:t>Four UN Treaty Bodies (Committee on the Rights of Persons with Disabilities (CRPD), Committee on the Elimination of Discrimination Against Women (CEDAW), Human Rights Committee (</w:t>
      </w:r>
      <w:proofErr w:type="spellStart"/>
      <w:r>
        <w:rPr>
          <w:rFonts w:ascii="Century Gothic" w:eastAsia="Century Gothic" w:hAnsi="Century Gothic" w:cs="Century Gothic"/>
          <w:lang w:val="en-GB"/>
        </w:rPr>
        <w:t>HRCttee</w:t>
      </w:r>
      <w:proofErr w:type="spellEnd"/>
      <w:r>
        <w:rPr>
          <w:rFonts w:ascii="Century Gothic" w:eastAsia="Century Gothic" w:hAnsi="Century Gothic" w:cs="Century Gothic"/>
          <w:lang w:val="en-GB"/>
        </w:rPr>
        <w:t xml:space="preserve">) and Committee on the Rights of the Child (CRC)) will </w:t>
      </w:r>
      <w:r>
        <w:rPr>
          <w:rFonts w:ascii="Century Gothic" w:eastAsia="Century Gothic" w:hAnsi="Century Gothic" w:cs="Century Gothic"/>
          <w:lang w:val="en-GB"/>
        </w:rPr>
        <w:t>have elections organised in June 2020.</w:t>
      </w:r>
    </w:p>
    <w:p w14:paraId="46960373" w14:textId="77777777" w:rsidR="00536A79" w:rsidRDefault="00883BAE">
      <w:pPr>
        <w:pStyle w:val="Normal1"/>
        <w:jc w:val="both"/>
        <w:rPr>
          <w:rFonts w:ascii="Century Gothic" w:eastAsia="Century Gothic" w:hAnsi="Century Gothic" w:cs="Century Gothic"/>
          <w:lang w:val="en-GB"/>
        </w:rPr>
      </w:pPr>
      <w:r>
        <w:rPr>
          <w:rFonts w:ascii="Century Gothic" w:eastAsia="Century Gothic" w:hAnsi="Century Gothic" w:cs="Century Gothic"/>
          <w:lang w:val="en-GB"/>
        </w:rPr>
        <w:t>In order to strengthen the treaty bodies, the International Disability Alliance, Child Rights Connect, IWRAW Asia-Pacific and the Centre for Civil and Political Rights – as part of TB-Net, the NGO network on the UN Tr</w:t>
      </w:r>
      <w:r>
        <w:rPr>
          <w:rFonts w:ascii="Century Gothic" w:eastAsia="Century Gothic" w:hAnsi="Century Gothic" w:cs="Century Gothic"/>
          <w:lang w:val="en-GB"/>
        </w:rPr>
        <w:t xml:space="preserve">eaty Bodies – seek to promote quality, independence and diversity of treaty body membership through transparent and participators nomination and elections processes. </w:t>
      </w:r>
    </w:p>
    <w:p w14:paraId="040F3F6D" w14:textId="77777777" w:rsidR="00536A79" w:rsidRDefault="00883BAE">
      <w:pPr>
        <w:pStyle w:val="Normal1"/>
        <w:jc w:val="both"/>
        <w:rPr>
          <w:rFonts w:ascii="Century Gothic" w:eastAsia="Century Gothic" w:hAnsi="Century Gothic" w:cs="Century Gothic"/>
          <w:lang w:val="en-GB"/>
        </w:rPr>
      </w:pPr>
      <w:r>
        <w:rPr>
          <w:rFonts w:ascii="Century Gothic" w:eastAsia="Century Gothic" w:hAnsi="Century Gothic" w:cs="Century Gothic"/>
          <w:lang w:val="en-GB"/>
        </w:rPr>
        <w:t>This questionnaire, which is sent to all nominated candidates and is based on the criteri</w:t>
      </w:r>
      <w:r>
        <w:rPr>
          <w:rFonts w:ascii="Century Gothic" w:eastAsia="Century Gothic" w:hAnsi="Century Gothic" w:cs="Century Gothic"/>
          <w:lang w:val="en-GB"/>
        </w:rPr>
        <w:t xml:space="preserve">a set forth in the relevant treaties and in the GA Resolution 68/268, will enable all States and other stakeholders to better understand the skills, experiences and motivation of running candidates to CRPD, CEDAW, </w:t>
      </w:r>
      <w:proofErr w:type="spellStart"/>
      <w:r>
        <w:rPr>
          <w:rFonts w:ascii="Century Gothic" w:eastAsia="Century Gothic" w:hAnsi="Century Gothic" w:cs="Century Gothic"/>
          <w:lang w:val="en-GB"/>
        </w:rPr>
        <w:t>HRCttee</w:t>
      </w:r>
      <w:proofErr w:type="spellEnd"/>
      <w:r>
        <w:rPr>
          <w:rFonts w:ascii="Century Gothic" w:eastAsia="Century Gothic" w:hAnsi="Century Gothic" w:cs="Century Gothic"/>
          <w:lang w:val="en-GB"/>
        </w:rPr>
        <w:t xml:space="preserve">, CRC in advance of the elections. </w:t>
      </w:r>
    </w:p>
    <w:p w14:paraId="5800FA9C" w14:textId="77777777" w:rsidR="00536A79" w:rsidRDefault="00883BAE">
      <w:pPr>
        <w:pStyle w:val="Normal1"/>
        <w:jc w:val="both"/>
        <w:rPr>
          <w:rFonts w:ascii="Century Gothic" w:eastAsia="Century Gothic" w:hAnsi="Century Gothic" w:cs="Century Gothic"/>
          <w:lang w:val="en-GB"/>
        </w:rPr>
      </w:pPr>
      <w:r>
        <w:rPr>
          <w:rFonts w:ascii="Century Gothic" w:eastAsia="Century Gothic" w:hAnsi="Century Gothic" w:cs="Century Gothic"/>
          <w:lang w:val="en-GB"/>
        </w:rPr>
        <w:t xml:space="preserve">The written responses to the questionnaires will be made available on the website </w:t>
      </w:r>
      <w:hyperlink r:id="rId9">
        <w:r>
          <w:rPr>
            <w:rStyle w:val="InternetLink"/>
            <w:rFonts w:ascii="Century Gothic" w:eastAsia="Century Gothic" w:hAnsi="Century Gothic" w:cs="Century Gothic"/>
            <w:lang w:val="en-GB"/>
          </w:rPr>
          <w:t>www.untbelections.org</w:t>
        </w:r>
      </w:hyperlink>
      <w:r>
        <w:rPr>
          <w:rFonts w:ascii="Century Gothic" w:eastAsia="Century Gothic" w:hAnsi="Century Gothic" w:cs="Century Gothic"/>
          <w:lang w:val="en-GB"/>
        </w:rPr>
        <w:t xml:space="preserve">, while the video responses will be shared on a dedicated </w:t>
      </w:r>
      <w:hyperlink r:id="rId10">
        <w:r>
          <w:rPr>
            <w:rStyle w:val="InternetLink"/>
            <w:rFonts w:ascii="Century Gothic" w:eastAsia="Century Gothic" w:hAnsi="Century Gothic" w:cs="Century Gothic"/>
            <w:lang w:val="en-GB"/>
          </w:rPr>
          <w:t>YouTube page</w:t>
        </w:r>
      </w:hyperlink>
      <w:r>
        <w:rPr>
          <w:rFonts w:ascii="Century Gothic" w:eastAsia="Century Gothic" w:hAnsi="Century Gothic" w:cs="Century Gothic"/>
          <w:lang w:val="en-GB"/>
        </w:rPr>
        <w:t xml:space="preserve">. </w:t>
      </w:r>
    </w:p>
    <w:p w14:paraId="389B0D7C" w14:textId="77777777" w:rsidR="00536A79" w:rsidRDefault="00883BAE">
      <w:pPr>
        <w:pStyle w:val="Normal1"/>
        <w:jc w:val="both"/>
        <w:rPr>
          <w:rFonts w:ascii="Century Gothic" w:eastAsia="Century Gothic" w:hAnsi="Century Gothic" w:cs="Century Gothic"/>
          <w:i/>
          <w:iCs/>
          <w:lang w:val="en-GB"/>
        </w:rPr>
      </w:pPr>
      <w:r>
        <w:rPr>
          <w:rFonts w:ascii="Century Gothic" w:eastAsia="Century Gothic" w:hAnsi="Century Gothic" w:cs="Century Gothic"/>
          <w:i/>
          <w:iCs/>
          <w:lang w:val="en-GB"/>
        </w:rPr>
        <w:t>This initiative does not imply that we support or oppose any individual candidates.</w:t>
      </w:r>
    </w:p>
    <w:p w14:paraId="2F612D95" w14:textId="77777777" w:rsidR="00536A79" w:rsidRDefault="00536A79">
      <w:pPr>
        <w:pStyle w:val="Heading2"/>
      </w:pPr>
    </w:p>
    <w:p w14:paraId="3E1E774F" w14:textId="77777777" w:rsidR="00536A79" w:rsidRDefault="00883BAE">
      <w:pPr>
        <w:pStyle w:val="Heading2"/>
        <w:rPr>
          <w:sz w:val="24"/>
          <w:szCs w:val="24"/>
        </w:rPr>
      </w:pPr>
      <w:r>
        <w:rPr>
          <w:sz w:val="24"/>
          <w:szCs w:val="24"/>
        </w:rPr>
        <w:t xml:space="preserve">Questions for all treaty bodies candidates </w:t>
      </w:r>
    </w:p>
    <w:p w14:paraId="31D3E4CC" w14:textId="77777777" w:rsidR="00536A79" w:rsidRDefault="00536A79">
      <w:pPr>
        <w:pStyle w:val="Normal1"/>
        <w:jc w:val="both"/>
        <w:rPr>
          <w:rFonts w:ascii="Century Gothic" w:hAnsi="Century Gothic"/>
          <w:lang w:val="en-GB"/>
        </w:rPr>
      </w:pPr>
    </w:p>
    <w:p w14:paraId="28FD2A72" w14:textId="77777777" w:rsidR="00536A79" w:rsidRDefault="00883BAE">
      <w:pPr>
        <w:pStyle w:val="Normal1"/>
        <w:jc w:val="both"/>
        <w:rPr>
          <w:rFonts w:ascii="Century Gothic" w:eastAsia="Century Gothic" w:hAnsi="Century Gothic" w:cs="Century Gothic"/>
          <w:lang w:val="en-GB"/>
        </w:rPr>
      </w:pPr>
      <w:r>
        <w:rPr>
          <w:rFonts w:ascii="Century Gothic" w:eastAsia="Century Gothic" w:hAnsi="Century Gothic" w:cs="Century Gothic"/>
          <w:lang w:val="en-GB"/>
        </w:rPr>
        <w:lastRenderedPageBreak/>
        <w:t>1. Name:</w:t>
      </w:r>
    </w:p>
    <w:p w14:paraId="13522412" w14:textId="77777777" w:rsidR="00536A79" w:rsidRPr="008B15CF" w:rsidRDefault="00536A79">
      <w:pPr>
        <w:pStyle w:val="Normal1"/>
        <w:jc w:val="both"/>
        <w:rPr>
          <w:lang w:val="en-GB"/>
        </w:rPr>
      </w:pPr>
    </w:p>
    <w:p w14:paraId="513E730C" w14:textId="77777777" w:rsidR="00536A79" w:rsidRDefault="00883BAE">
      <w:pPr>
        <w:pStyle w:val="Normal1"/>
        <w:jc w:val="both"/>
        <w:rPr>
          <w:rFonts w:ascii="Century Gothic" w:eastAsia="Century Gothic" w:hAnsi="Century Gothic" w:cs="Century Gothic"/>
          <w:b/>
          <w:bCs/>
          <w:lang w:val="en-GB"/>
        </w:rPr>
      </w:pPr>
      <w:r>
        <w:rPr>
          <w:rFonts w:ascii="Century Gothic" w:eastAsia="Century Gothic" w:hAnsi="Century Gothic" w:cs="Century Gothic"/>
          <w:b/>
          <w:bCs/>
          <w:lang w:val="en-GB"/>
        </w:rPr>
        <w:t xml:space="preserve">Rifat </w:t>
      </w:r>
      <w:proofErr w:type="spellStart"/>
      <w:r>
        <w:rPr>
          <w:rFonts w:ascii="Century Gothic" w:eastAsia="Century Gothic" w:hAnsi="Century Gothic" w:cs="Century Gothic"/>
          <w:b/>
          <w:bCs/>
          <w:lang w:val="en-GB"/>
        </w:rPr>
        <w:t>Kassis</w:t>
      </w:r>
      <w:proofErr w:type="spellEnd"/>
    </w:p>
    <w:p w14:paraId="63D06927" w14:textId="77777777" w:rsidR="00536A79" w:rsidRPr="008B15CF" w:rsidRDefault="00536A79">
      <w:pPr>
        <w:pStyle w:val="Normal1"/>
        <w:jc w:val="both"/>
        <w:rPr>
          <w:lang w:val="en-GB"/>
        </w:rPr>
      </w:pPr>
    </w:p>
    <w:p w14:paraId="4D5ED62F" w14:textId="77777777" w:rsidR="00536A79" w:rsidRDefault="00883BAE">
      <w:pPr>
        <w:pStyle w:val="Normal1"/>
        <w:jc w:val="both"/>
        <w:rPr>
          <w:rFonts w:ascii="Century Gothic" w:eastAsia="Century Gothic" w:hAnsi="Century Gothic" w:cs="Century Gothic"/>
          <w:lang w:val="en-GB"/>
        </w:rPr>
      </w:pPr>
      <w:r>
        <w:rPr>
          <w:rFonts w:ascii="Century Gothic" w:eastAsia="Century Gothic" w:hAnsi="Century Gothic" w:cs="Century Gothic"/>
          <w:lang w:val="en-GB"/>
        </w:rPr>
        <w:t>2. Nationality:</w:t>
      </w:r>
    </w:p>
    <w:p w14:paraId="4A4B9AD2" w14:textId="77777777" w:rsidR="00536A79" w:rsidRPr="008B15CF" w:rsidRDefault="00536A79">
      <w:pPr>
        <w:pStyle w:val="Normal1"/>
        <w:jc w:val="both"/>
        <w:rPr>
          <w:lang w:val="en-GB"/>
        </w:rPr>
      </w:pPr>
    </w:p>
    <w:p w14:paraId="517F4AA5" w14:textId="77777777" w:rsidR="00536A79" w:rsidRPr="008B15CF" w:rsidRDefault="00883BAE">
      <w:pPr>
        <w:pStyle w:val="Normal1"/>
        <w:jc w:val="both"/>
        <w:rPr>
          <w:rFonts w:ascii="Century Gothic" w:hAnsi="Century Gothic"/>
          <w:b/>
          <w:bCs/>
          <w:lang w:val="en-GB"/>
        </w:rPr>
      </w:pPr>
      <w:r w:rsidRPr="008B15CF">
        <w:rPr>
          <w:rFonts w:ascii="Century Gothic" w:hAnsi="Century Gothic"/>
          <w:b/>
          <w:bCs/>
          <w:lang w:val="en-GB"/>
        </w:rPr>
        <w:t>Palestine &amp; The Netherlands</w:t>
      </w:r>
    </w:p>
    <w:p w14:paraId="1B5F8C69" w14:textId="77777777" w:rsidR="00536A79" w:rsidRPr="008B15CF" w:rsidRDefault="00536A79">
      <w:pPr>
        <w:pStyle w:val="Normal1"/>
        <w:jc w:val="both"/>
        <w:rPr>
          <w:lang w:val="en-GB"/>
        </w:rPr>
      </w:pPr>
    </w:p>
    <w:p w14:paraId="3B9A6446" w14:textId="77777777" w:rsidR="00536A79" w:rsidRDefault="00883BAE">
      <w:pPr>
        <w:pStyle w:val="Normal1"/>
        <w:jc w:val="both"/>
        <w:rPr>
          <w:rFonts w:ascii="Century Gothic" w:eastAsia="Century Gothic" w:hAnsi="Century Gothic" w:cs="Century Gothic"/>
          <w:lang w:val="en-GB"/>
        </w:rPr>
      </w:pPr>
      <w:r>
        <w:rPr>
          <w:rFonts w:ascii="Century Gothic" w:eastAsia="Century Gothic" w:hAnsi="Century Gothic" w:cs="Century Gothic"/>
          <w:lang w:val="en-GB"/>
        </w:rPr>
        <w:t xml:space="preserve">3. </w:t>
      </w:r>
      <w:r>
        <w:rPr>
          <w:rFonts w:ascii="Century Gothic" w:eastAsia="Century Gothic" w:hAnsi="Century Gothic" w:cs="Century Gothic"/>
          <w:lang w:val="en-GB"/>
        </w:rPr>
        <w:t>Current position:</w:t>
      </w:r>
    </w:p>
    <w:p w14:paraId="2D0599E3" w14:textId="77777777" w:rsidR="00536A79" w:rsidRPr="008B15CF" w:rsidRDefault="00536A79">
      <w:pPr>
        <w:pStyle w:val="Normal1"/>
        <w:jc w:val="both"/>
        <w:rPr>
          <w:b/>
          <w:bCs/>
          <w:lang w:val="en-GB"/>
        </w:rPr>
      </w:pPr>
    </w:p>
    <w:p w14:paraId="4AED65BE" w14:textId="77777777" w:rsidR="00536A79" w:rsidRDefault="00883BAE">
      <w:pPr>
        <w:pStyle w:val="Normal1"/>
        <w:jc w:val="both"/>
        <w:rPr>
          <w:rFonts w:ascii="Century Gothic" w:eastAsia="Century Gothic" w:hAnsi="Century Gothic" w:cs="Century Gothic"/>
          <w:b/>
          <w:bCs/>
          <w:lang w:val="en-GB"/>
        </w:rPr>
      </w:pPr>
      <w:r>
        <w:rPr>
          <w:rFonts w:ascii="Century Gothic" w:eastAsia="Century Gothic" w:hAnsi="Century Gothic" w:cs="Century Gothic"/>
          <w:b/>
          <w:bCs/>
          <w:lang w:val="en-GB"/>
        </w:rPr>
        <w:t xml:space="preserve">I am a </w:t>
      </w:r>
      <w:proofErr w:type="spellStart"/>
      <w:r>
        <w:rPr>
          <w:rFonts w:ascii="Century Gothic" w:eastAsia="Century Gothic" w:hAnsi="Century Gothic" w:cs="Century Gothic"/>
          <w:b/>
          <w:bCs/>
          <w:lang w:val="en-GB"/>
        </w:rPr>
        <w:t>free lance</w:t>
      </w:r>
      <w:proofErr w:type="spellEnd"/>
      <w:r>
        <w:rPr>
          <w:rFonts w:ascii="Century Gothic" w:eastAsia="Century Gothic" w:hAnsi="Century Gothic" w:cs="Century Gothic"/>
          <w:b/>
          <w:bCs/>
          <w:lang w:val="en-GB"/>
        </w:rPr>
        <w:t xml:space="preserve"> consultant runs a consultancy firm called GRIP Consulting</w:t>
      </w:r>
    </w:p>
    <w:p w14:paraId="1065006B" w14:textId="77777777" w:rsidR="00536A79" w:rsidRPr="008B15CF" w:rsidRDefault="00536A79">
      <w:pPr>
        <w:pStyle w:val="Normal1"/>
        <w:jc w:val="both"/>
        <w:rPr>
          <w:lang w:val="en-GB"/>
        </w:rPr>
      </w:pPr>
    </w:p>
    <w:p w14:paraId="0DCDCCE9" w14:textId="77777777" w:rsidR="00536A79" w:rsidRDefault="00883BAE">
      <w:pPr>
        <w:pStyle w:val="Normal1"/>
        <w:jc w:val="both"/>
        <w:rPr>
          <w:rFonts w:ascii="Century Gothic" w:eastAsia="Century Gothic" w:hAnsi="Century Gothic" w:cs="Century Gothic"/>
          <w:lang w:val="en-GB"/>
        </w:rPr>
      </w:pPr>
      <w:r>
        <w:rPr>
          <w:rFonts w:ascii="Century Gothic" w:eastAsia="Century Gothic" w:hAnsi="Century Gothic" w:cs="Century Gothic"/>
          <w:lang w:val="en-GB"/>
        </w:rPr>
        <w:t xml:space="preserve">4. Are you currently </w:t>
      </w:r>
      <w:proofErr w:type="gramStart"/>
      <w:r>
        <w:rPr>
          <w:rFonts w:ascii="Century Gothic" w:eastAsia="Century Gothic" w:hAnsi="Century Gothic" w:cs="Century Gothic"/>
          <w:lang w:val="en-GB"/>
        </w:rPr>
        <w:t>holding</w:t>
      </w:r>
      <w:proofErr w:type="gramEnd"/>
      <w:r>
        <w:rPr>
          <w:rFonts w:ascii="Century Gothic" w:eastAsia="Century Gothic" w:hAnsi="Century Gothic" w:cs="Century Gothic"/>
          <w:lang w:val="en-GB"/>
        </w:rPr>
        <w:t xml:space="preserve"> or have you previously held any position on behalf of, or for, your Government (Executive branch) that may compromise your actual o</w:t>
      </w:r>
      <w:r>
        <w:rPr>
          <w:rFonts w:ascii="Century Gothic" w:eastAsia="Century Gothic" w:hAnsi="Century Gothic" w:cs="Century Gothic"/>
          <w:lang w:val="en-GB"/>
        </w:rPr>
        <w:t>r perceived independence and impartiality? If so, please give details:</w:t>
      </w:r>
    </w:p>
    <w:p w14:paraId="2B3AB76D" w14:textId="77777777" w:rsidR="00536A79" w:rsidRPr="008B15CF" w:rsidRDefault="00536A79">
      <w:pPr>
        <w:pStyle w:val="Normal1"/>
        <w:jc w:val="both"/>
        <w:rPr>
          <w:lang w:val="en-GB"/>
        </w:rPr>
      </w:pPr>
    </w:p>
    <w:p w14:paraId="069B8D98" w14:textId="77777777" w:rsidR="00536A79" w:rsidRDefault="00883BAE">
      <w:pPr>
        <w:pStyle w:val="Normal1"/>
        <w:jc w:val="both"/>
        <w:rPr>
          <w:rFonts w:ascii="Century Gothic" w:eastAsia="Century Gothic" w:hAnsi="Century Gothic" w:cs="Century Gothic"/>
          <w:b/>
          <w:bCs/>
          <w:lang w:val="en-GB"/>
        </w:rPr>
      </w:pPr>
      <w:r>
        <w:rPr>
          <w:rFonts w:ascii="Century Gothic" w:eastAsia="Century Gothic" w:hAnsi="Century Gothic" w:cs="Century Gothic"/>
          <w:b/>
          <w:bCs/>
          <w:lang w:val="en-GB"/>
        </w:rPr>
        <w:t>No</w:t>
      </w:r>
    </w:p>
    <w:p w14:paraId="1893AE27" w14:textId="77777777" w:rsidR="00536A79" w:rsidRPr="008B15CF" w:rsidRDefault="00536A79">
      <w:pPr>
        <w:pStyle w:val="Normal1"/>
        <w:jc w:val="both"/>
        <w:rPr>
          <w:lang w:val="en-GB"/>
        </w:rPr>
      </w:pPr>
    </w:p>
    <w:p w14:paraId="748CCEE7" w14:textId="77777777" w:rsidR="00536A79" w:rsidRDefault="00883BAE">
      <w:pPr>
        <w:pStyle w:val="Normal1"/>
        <w:jc w:val="both"/>
        <w:rPr>
          <w:rFonts w:ascii="Century Gothic" w:eastAsia="Century Gothic" w:hAnsi="Century Gothic" w:cs="Century Gothic"/>
          <w:lang w:val="en-GB"/>
        </w:rPr>
      </w:pPr>
      <w:r>
        <w:rPr>
          <w:rFonts w:ascii="Century Gothic" w:eastAsia="Century Gothic" w:hAnsi="Century Gothic" w:cs="Century Gothic"/>
          <w:lang w:val="en-GB"/>
        </w:rPr>
        <w:t>5. Please indicate any current or potential conflict of interest that may prevent you from exercising independence and impartiality in your work as a member of a UN treaty body:</w:t>
      </w:r>
    </w:p>
    <w:p w14:paraId="58EA71B9" w14:textId="77777777" w:rsidR="00536A79" w:rsidRPr="008B15CF" w:rsidRDefault="00536A79">
      <w:pPr>
        <w:pStyle w:val="Normal1"/>
        <w:jc w:val="both"/>
        <w:rPr>
          <w:b/>
          <w:bCs/>
          <w:lang w:val="en-GB"/>
        </w:rPr>
      </w:pPr>
    </w:p>
    <w:p w14:paraId="35199F26" w14:textId="77777777" w:rsidR="00536A79" w:rsidRDefault="00883BAE">
      <w:pPr>
        <w:pStyle w:val="Normal1"/>
        <w:jc w:val="both"/>
        <w:rPr>
          <w:rFonts w:ascii="Century Gothic" w:eastAsia="Century Gothic" w:hAnsi="Century Gothic" w:cs="Century Gothic"/>
          <w:b/>
          <w:bCs/>
          <w:lang w:val="en-GB"/>
        </w:rPr>
      </w:pPr>
      <w:r>
        <w:rPr>
          <w:rFonts w:ascii="Century Gothic" w:eastAsia="Century Gothic" w:hAnsi="Century Gothic" w:cs="Century Gothic"/>
          <w:b/>
          <w:bCs/>
          <w:lang w:val="en-GB"/>
        </w:rPr>
        <w:t>I</w:t>
      </w:r>
      <w:r>
        <w:rPr>
          <w:rFonts w:ascii="Century Gothic" w:eastAsia="Century Gothic" w:hAnsi="Century Gothic" w:cs="Century Gothic"/>
          <w:b/>
          <w:bCs/>
          <w:lang w:val="en-GB"/>
        </w:rPr>
        <w:t xml:space="preserve"> </w:t>
      </w:r>
      <w:proofErr w:type="gramStart"/>
      <w:r>
        <w:rPr>
          <w:rFonts w:ascii="Century Gothic" w:eastAsia="Century Gothic" w:hAnsi="Century Gothic" w:cs="Century Gothic"/>
          <w:b/>
          <w:bCs/>
          <w:lang w:val="en-GB"/>
        </w:rPr>
        <w:t>don't</w:t>
      </w:r>
      <w:proofErr w:type="gramEnd"/>
      <w:r>
        <w:rPr>
          <w:rFonts w:ascii="Century Gothic" w:eastAsia="Century Gothic" w:hAnsi="Century Gothic" w:cs="Century Gothic"/>
          <w:b/>
          <w:bCs/>
          <w:lang w:val="en-GB"/>
        </w:rPr>
        <w:t xml:space="preserve"> have any current or potential conflict of interest</w:t>
      </w:r>
    </w:p>
    <w:p w14:paraId="32FB3F96" w14:textId="77777777" w:rsidR="00536A79" w:rsidRPr="008B15CF" w:rsidRDefault="00536A79">
      <w:pPr>
        <w:pStyle w:val="Normal1"/>
        <w:jc w:val="both"/>
        <w:rPr>
          <w:lang w:val="en-GB"/>
        </w:rPr>
      </w:pPr>
    </w:p>
    <w:p w14:paraId="6BC31B9B" w14:textId="77777777" w:rsidR="00536A79" w:rsidRDefault="00883BAE">
      <w:pPr>
        <w:pStyle w:val="Normal1"/>
        <w:jc w:val="both"/>
        <w:rPr>
          <w:rFonts w:ascii="Century Gothic" w:eastAsia="Century Gothic" w:hAnsi="Century Gothic" w:cs="Century Gothic"/>
          <w:lang w:val="en-GB"/>
        </w:rPr>
      </w:pPr>
      <w:r>
        <w:rPr>
          <w:rFonts w:ascii="Century Gothic" w:eastAsia="Century Gothic" w:hAnsi="Century Gothic" w:cs="Century Gothic"/>
          <w:lang w:val="en-GB"/>
        </w:rPr>
        <w:t>6. Was the nomination process for your candidacy a transparent and participatory process? Was civil society or other relevant stakeholders involved?</w:t>
      </w:r>
    </w:p>
    <w:p w14:paraId="3706F967" w14:textId="77777777" w:rsidR="00536A79" w:rsidRPr="008B15CF" w:rsidRDefault="00883BAE">
      <w:pPr>
        <w:pStyle w:val="Normal1"/>
        <w:spacing w:beforeAutospacing="1" w:afterAutospacing="1"/>
        <w:jc w:val="both"/>
        <w:rPr>
          <w:rFonts w:ascii="Century Gothic" w:eastAsia="Times New Roman" w:hAnsi="Century Gothic" w:cs="Times New Roman"/>
          <w:b/>
          <w:bCs/>
          <w:lang w:val="en-GB" w:eastAsia="en-GB"/>
        </w:rPr>
      </w:pPr>
      <w:r w:rsidRPr="008B15CF">
        <w:rPr>
          <w:rFonts w:ascii="Century Gothic" w:eastAsia="Times New Roman" w:hAnsi="Century Gothic" w:cs="Times New Roman"/>
          <w:b/>
          <w:bCs/>
          <w:lang w:val="en-GB" w:eastAsia="en-GB"/>
        </w:rPr>
        <w:t xml:space="preserve">The process of nomination begins with the </w:t>
      </w:r>
      <w:r w:rsidRPr="008B15CF">
        <w:rPr>
          <w:rFonts w:ascii="Century Gothic" w:eastAsia="Times New Roman" w:hAnsi="Century Gothic" w:cs="Times New Roman"/>
          <w:b/>
          <w:bCs/>
          <w:lang w:val="en-GB" w:eastAsia="en-GB"/>
        </w:rPr>
        <w:t>Palestinian Ministry of Foreign Affairs (</w:t>
      </w:r>
      <w:proofErr w:type="spellStart"/>
      <w:r w:rsidRPr="008B15CF">
        <w:rPr>
          <w:rFonts w:ascii="Century Gothic" w:eastAsia="Times New Roman" w:hAnsi="Century Gothic" w:cs="Times New Roman"/>
          <w:b/>
          <w:bCs/>
          <w:lang w:val="en-GB" w:eastAsia="en-GB"/>
        </w:rPr>
        <w:t>MoFA</w:t>
      </w:r>
      <w:proofErr w:type="spellEnd"/>
      <w:r w:rsidRPr="008B15CF">
        <w:rPr>
          <w:rFonts w:ascii="Century Gothic" w:eastAsia="Times New Roman" w:hAnsi="Century Gothic" w:cs="Times New Roman"/>
          <w:b/>
          <w:bCs/>
          <w:lang w:val="en-GB" w:eastAsia="en-GB"/>
        </w:rPr>
        <w:t>) announcement for its desire to nominate a suitable candidate for the CRC elections. This announcement was brought to my attention via DCI Palestine section and I felt encouraged to submit my application. Subse</w:t>
      </w:r>
      <w:r w:rsidRPr="008B15CF">
        <w:rPr>
          <w:rFonts w:ascii="Century Gothic" w:eastAsia="Times New Roman" w:hAnsi="Century Gothic" w:cs="Times New Roman"/>
          <w:b/>
          <w:bCs/>
          <w:lang w:val="en-GB" w:eastAsia="en-GB"/>
        </w:rPr>
        <w:t xml:space="preserve">quently I contacted the </w:t>
      </w:r>
      <w:proofErr w:type="spellStart"/>
      <w:r w:rsidRPr="008B15CF">
        <w:rPr>
          <w:rFonts w:ascii="Century Gothic" w:eastAsia="Times New Roman" w:hAnsi="Century Gothic" w:cs="Times New Roman"/>
          <w:b/>
          <w:bCs/>
          <w:lang w:val="en-GB" w:eastAsia="en-GB"/>
        </w:rPr>
        <w:t>MoFA</w:t>
      </w:r>
      <w:proofErr w:type="spellEnd"/>
      <w:r w:rsidRPr="008B15CF">
        <w:rPr>
          <w:rFonts w:ascii="Century Gothic" w:eastAsia="Times New Roman" w:hAnsi="Century Gothic" w:cs="Times New Roman"/>
          <w:b/>
          <w:bCs/>
          <w:lang w:val="en-GB" w:eastAsia="en-GB"/>
        </w:rPr>
        <w:t xml:space="preserve"> and sent them my CV, a cover </w:t>
      </w:r>
      <w:proofErr w:type="gramStart"/>
      <w:r w:rsidRPr="008B15CF">
        <w:rPr>
          <w:rFonts w:ascii="Century Gothic" w:eastAsia="Times New Roman" w:hAnsi="Century Gothic" w:cs="Times New Roman"/>
          <w:b/>
          <w:bCs/>
          <w:lang w:val="en-GB" w:eastAsia="en-GB"/>
        </w:rPr>
        <w:t>letter</w:t>
      </w:r>
      <w:proofErr w:type="gramEnd"/>
      <w:r w:rsidRPr="008B15CF">
        <w:rPr>
          <w:rFonts w:ascii="Century Gothic" w:eastAsia="Times New Roman" w:hAnsi="Century Gothic" w:cs="Times New Roman"/>
          <w:b/>
          <w:bCs/>
          <w:lang w:val="en-GB" w:eastAsia="en-GB"/>
        </w:rPr>
        <w:t xml:space="preserve"> and a track record of my contributions in the field of child rights over the past years.</w:t>
      </w:r>
    </w:p>
    <w:p w14:paraId="219AB412" w14:textId="77777777" w:rsidR="00536A79" w:rsidRPr="008B15CF" w:rsidRDefault="00883BAE">
      <w:pPr>
        <w:pStyle w:val="Normal1"/>
        <w:spacing w:beforeAutospacing="1" w:afterAutospacing="1"/>
        <w:rPr>
          <w:rFonts w:ascii="Century Gothic" w:eastAsia="Times New Roman" w:hAnsi="Century Gothic" w:cs="Times New Roman"/>
          <w:b/>
          <w:bCs/>
          <w:lang w:val="en-GB" w:eastAsia="en-GB"/>
        </w:rPr>
      </w:pPr>
      <w:r w:rsidRPr="008B15CF">
        <w:rPr>
          <w:rFonts w:ascii="Century Gothic" w:eastAsia="Times New Roman" w:hAnsi="Century Gothic" w:cs="Times New Roman"/>
          <w:b/>
          <w:bCs/>
          <w:lang w:val="en-GB" w:eastAsia="en-GB"/>
        </w:rPr>
        <w:t xml:space="preserve">This has prompted DCI’s Board of Directors to send a support letter of my candidacy to the </w:t>
      </w:r>
      <w:proofErr w:type="spellStart"/>
      <w:r w:rsidRPr="008B15CF">
        <w:rPr>
          <w:rFonts w:ascii="Century Gothic" w:eastAsia="Times New Roman" w:hAnsi="Century Gothic" w:cs="Times New Roman"/>
          <w:b/>
          <w:bCs/>
          <w:lang w:val="en-GB" w:eastAsia="en-GB"/>
        </w:rPr>
        <w:t>MoFA</w:t>
      </w:r>
      <w:proofErr w:type="spellEnd"/>
      <w:r w:rsidRPr="008B15CF">
        <w:rPr>
          <w:rFonts w:ascii="Century Gothic" w:eastAsia="Times New Roman" w:hAnsi="Century Gothic" w:cs="Times New Roman"/>
          <w:b/>
          <w:bCs/>
          <w:lang w:val="en-GB" w:eastAsia="en-GB"/>
        </w:rPr>
        <w:t xml:space="preserve"> </w:t>
      </w:r>
      <w:r w:rsidRPr="008B15CF">
        <w:rPr>
          <w:rFonts w:ascii="Century Gothic" w:eastAsia="Times New Roman" w:hAnsi="Century Gothic" w:cs="Times New Roman"/>
          <w:b/>
          <w:bCs/>
          <w:lang w:val="en-GB" w:eastAsia="en-GB"/>
        </w:rPr>
        <w:t xml:space="preserve">which was followed by another support letter submitted by Al </w:t>
      </w:r>
      <w:proofErr w:type="spellStart"/>
      <w:r w:rsidRPr="008B15CF">
        <w:rPr>
          <w:rFonts w:ascii="Century Gothic" w:eastAsia="Times New Roman" w:hAnsi="Century Gothic" w:cs="Times New Roman"/>
          <w:b/>
          <w:bCs/>
          <w:lang w:val="en-GB" w:eastAsia="en-GB"/>
        </w:rPr>
        <w:t>Haq</w:t>
      </w:r>
      <w:proofErr w:type="spellEnd"/>
      <w:r w:rsidRPr="008B15CF">
        <w:rPr>
          <w:rFonts w:ascii="Century Gothic" w:eastAsia="Times New Roman" w:hAnsi="Century Gothic" w:cs="Times New Roman"/>
          <w:b/>
          <w:bCs/>
          <w:lang w:val="en-GB" w:eastAsia="en-GB"/>
        </w:rPr>
        <w:t xml:space="preserve"> as another major human rights organization in Palestine and they have held meetings with relevant staff of the </w:t>
      </w:r>
      <w:proofErr w:type="spellStart"/>
      <w:r w:rsidRPr="008B15CF">
        <w:rPr>
          <w:rFonts w:ascii="Century Gothic" w:eastAsia="Times New Roman" w:hAnsi="Century Gothic" w:cs="Times New Roman"/>
          <w:b/>
          <w:bCs/>
          <w:lang w:val="en-GB" w:eastAsia="en-GB"/>
        </w:rPr>
        <w:t>MoFA</w:t>
      </w:r>
      <w:proofErr w:type="spellEnd"/>
      <w:r w:rsidRPr="008B15CF">
        <w:rPr>
          <w:rFonts w:ascii="Century Gothic" w:eastAsia="Times New Roman" w:hAnsi="Century Gothic" w:cs="Times New Roman"/>
          <w:b/>
          <w:bCs/>
          <w:lang w:val="en-GB" w:eastAsia="en-GB"/>
        </w:rPr>
        <w:t>. I understood that my candidacy got supported by several human rights organ</w:t>
      </w:r>
      <w:r w:rsidRPr="008B15CF">
        <w:rPr>
          <w:rFonts w:ascii="Century Gothic" w:eastAsia="Times New Roman" w:hAnsi="Century Gothic" w:cs="Times New Roman"/>
          <w:b/>
          <w:bCs/>
          <w:lang w:val="en-GB" w:eastAsia="en-GB"/>
        </w:rPr>
        <w:t>izations in Palestine as well as some international ones in addition to Palestinian ministries who know me and my work in this field.</w:t>
      </w:r>
    </w:p>
    <w:p w14:paraId="46FACD3D" w14:textId="77777777" w:rsidR="00536A79" w:rsidRDefault="00883BAE">
      <w:pPr>
        <w:pStyle w:val="Normal1"/>
        <w:spacing w:beforeAutospacing="1" w:afterAutospacing="1"/>
        <w:rPr>
          <w:rFonts w:ascii="Century Gothic" w:eastAsia="Times New Roman" w:hAnsi="Century Gothic" w:cs="Times New Roman"/>
          <w:b/>
          <w:bCs/>
          <w:lang w:val="en-GB" w:eastAsia="en-GB"/>
        </w:rPr>
      </w:pPr>
      <w:r>
        <w:rPr>
          <w:rFonts w:ascii="Century Gothic" w:eastAsia="Times New Roman" w:hAnsi="Century Gothic" w:cs="Times New Roman"/>
          <w:b/>
          <w:bCs/>
          <w:lang w:val="en-GB" w:eastAsia="en-GB"/>
        </w:rPr>
        <w:t xml:space="preserve">I knew about another candidate who had submitted his credentials to the </w:t>
      </w:r>
      <w:proofErr w:type="spellStart"/>
      <w:r>
        <w:rPr>
          <w:rFonts w:ascii="Century Gothic" w:eastAsia="Times New Roman" w:hAnsi="Century Gothic" w:cs="Times New Roman"/>
          <w:b/>
          <w:bCs/>
          <w:lang w:val="en-GB" w:eastAsia="en-GB"/>
        </w:rPr>
        <w:t>MoFA</w:t>
      </w:r>
      <w:proofErr w:type="spellEnd"/>
      <w:r>
        <w:rPr>
          <w:rFonts w:ascii="Century Gothic" w:eastAsia="Times New Roman" w:hAnsi="Century Gothic" w:cs="Times New Roman"/>
          <w:b/>
          <w:bCs/>
          <w:lang w:val="en-GB" w:eastAsia="en-GB"/>
        </w:rPr>
        <w:t xml:space="preserve"> to run for the CRC elections, but at the end </w:t>
      </w:r>
      <w:r>
        <w:rPr>
          <w:rFonts w:ascii="Century Gothic" w:eastAsia="Times New Roman" w:hAnsi="Century Gothic" w:cs="Times New Roman"/>
          <w:b/>
          <w:bCs/>
          <w:lang w:val="en-GB" w:eastAsia="en-GB"/>
        </w:rPr>
        <w:t xml:space="preserve">I was the one who was selected due to the wider support I received. </w:t>
      </w:r>
    </w:p>
    <w:p w14:paraId="1EA06791" w14:textId="77777777" w:rsidR="00536A79" w:rsidRDefault="00883BAE">
      <w:pPr>
        <w:pStyle w:val="Normal1"/>
        <w:jc w:val="both"/>
        <w:rPr>
          <w:rFonts w:ascii="Century Gothic" w:eastAsia="Century Gothic" w:hAnsi="Century Gothic" w:cs="Century Gothic"/>
          <w:lang w:val="en-GB"/>
        </w:rPr>
      </w:pPr>
      <w:r>
        <w:rPr>
          <w:rFonts w:ascii="Century Gothic" w:eastAsia="Century Gothic" w:hAnsi="Century Gothic" w:cs="Century Gothic"/>
          <w:lang w:val="en-GB"/>
        </w:rPr>
        <w:lastRenderedPageBreak/>
        <w:t>7. During your possible service as a Committee member, what other positions or professional activities do you intend to engage in?</w:t>
      </w:r>
    </w:p>
    <w:p w14:paraId="0AB1E751" w14:textId="77777777" w:rsidR="00536A79" w:rsidRPr="008B15CF" w:rsidRDefault="00536A79">
      <w:pPr>
        <w:pStyle w:val="Normal1"/>
        <w:jc w:val="both"/>
        <w:rPr>
          <w:b/>
          <w:bCs/>
          <w:lang w:val="en-GB"/>
        </w:rPr>
      </w:pPr>
    </w:p>
    <w:p w14:paraId="6603C665" w14:textId="77777777" w:rsidR="00536A79" w:rsidRDefault="00883BAE">
      <w:pPr>
        <w:pStyle w:val="Normal1"/>
        <w:jc w:val="both"/>
        <w:rPr>
          <w:rFonts w:ascii="Century Gothic" w:eastAsia="Century Gothic" w:hAnsi="Century Gothic" w:cs="Century Gothic"/>
          <w:b/>
          <w:bCs/>
          <w:lang w:val="en-GB"/>
        </w:rPr>
      </w:pPr>
      <w:r>
        <w:rPr>
          <w:rFonts w:ascii="Century Gothic" w:eastAsia="Century Gothic" w:hAnsi="Century Gothic" w:cs="Century Gothic"/>
          <w:b/>
          <w:bCs/>
          <w:lang w:val="en-GB"/>
        </w:rPr>
        <w:t xml:space="preserve">I am planning to continue working as a </w:t>
      </w:r>
      <w:proofErr w:type="spellStart"/>
      <w:r>
        <w:rPr>
          <w:rFonts w:ascii="Century Gothic" w:eastAsia="Century Gothic" w:hAnsi="Century Gothic" w:cs="Century Gothic"/>
          <w:b/>
          <w:bCs/>
          <w:lang w:val="en-GB"/>
        </w:rPr>
        <w:t>free lancer</w:t>
      </w:r>
      <w:proofErr w:type="spellEnd"/>
      <w:r>
        <w:rPr>
          <w:rFonts w:ascii="Century Gothic" w:eastAsia="Century Gothic" w:hAnsi="Century Gothic" w:cs="Century Gothic"/>
          <w:b/>
          <w:bCs/>
          <w:lang w:val="en-GB"/>
        </w:rPr>
        <w:t xml:space="preserve"> cons</w:t>
      </w:r>
      <w:r>
        <w:rPr>
          <w:rFonts w:ascii="Century Gothic" w:eastAsia="Century Gothic" w:hAnsi="Century Gothic" w:cs="Century Gothic"/>
          <w:b/>
          <w:bCs/>
          <w:lang w:val="en-GB"/>
        </w:rPr>
        <w:t xml:space="preserve">ultant! </w:t>
      </w:r>
    </w:p>
    <w:p w14:paraId="39DF04D5" w14:textId="77777777" w:rsidR="00536A79" w:rsidRDefault="00536A79">
      <w:pPr>
        <w:pStyle w:val="Normal1"/>
        <w:jc w:val="both"/>
        <w:rPr>
          <w:rFonts w:ascii="Century Gothic" w:eastAsia="Century Gothic" w:hAnsi="Century Gothic" w:cs="Century Gothic"/>
          <w:lang w:val="en-GB"/>
        </w:rPr>
      </w:pPr>
    </w:p>
    <w:p w14:paraId="3BC927AF" w14:textId="77777777" w:rsidR="00536A79" w:rsidRDefault="00883BAE">
      <w:pPr>
        <w:pStyle w:val="Normal1"/>
        <w:jc w:val="both"/>
        <w:rPr>
          <w:rFonts w:ascii="Century Gothic" w:eastAsia="Century Gothic" w:hAnsi="Century Gothic" w:cs="Century Gothic"/>
          <w:lang w:val="en-GB"/>
        </w:rPr>
      </w:pPr>
      <w:r>
        <w:rPr>
          <w:rFonts w:ascii="Century Gothic" w:eastAsia="Century Gothic" w:hAnsi="Century Gothic" w:cs="Century Gothic"/>
          <w:lang w:val="en-GB"/>
        </w:rPr>
        <w:t>8. The commitments as a Committee member are very time-consuming during and outside session time. Will you have the capacity to dedicate the necessary time to the work of the Committee?</w:t>
      </w:r>
    </w:p>
    <w:p w14:paraId="2F044947" w14:textId="77777777" w:rsidR="00536A79" w:rsidRDefault="00536A79">
      <w:pPr>
        <w:pStyle w:val="Normal1"/>
        <w:jc w:val="both"/>
        <w:rPr>
          <w:rFonts w:ascii="Century Gothic" w:eastAsia="Century Gothic" w:hAnsi="Century Gothic" w:cs="Century Gothic"/>
          <w:lang w:val="en-GB"/>
        </w:rPr>
      </w:pPr>
    </w:p>
    <w:p w14:paraId="527C076D" w14:textId="77777777" w:rsidR="00536A79" w:rsidRDefault="00883BAE">
      <w:pPr>
        <w:pStyle w:val="Normal1"/>
        <w:jc w:val="both"/>
        <w:rPr>
          <w:rFonts w:ascii="Century Gothic" w:eastAsia="Century Gothic" w:hAnsi="Century Gothic" w:cs="Century Gothic"/>
          <w:b/>
          <w:bCs/>
          <w:lang w:val="en-GB"/>
        </w:rPr>
      </w:pPr>
      <w:r>
        <w:rPr>
          <w:rFonts w:ascii="Century Gothic" w:eastAsia="Century Gothic" w:hAnsi="Century Gothic" w:cs="Century Gothic"/>
          <w:b/>
          <w:bCs/>
          <w:lang w:val="en-GB"/>
        </w:rPr>
        <w:t>Yes, I will have the capacity to dedicate the necessary tim</w:t>
      </w:r>
      <w:r>
        <w:rPr>
          <w:rFonts w:ascii="Century Gothic" w:eastAsia="Century Gothic" w:hAnsi="Century Gothic" w:cs="Century Gothic"/>
          <w:b/>
          <w:bCs/>
          <w:lang w:val="en-GB"/>
        </w:rPr>
        <w:t>e for the committee! My work as freelancer consultant, gives me more freedom to engage and focus on the work of the committee!</w:t>
      </w:r>
    </w:p>
    <w:p w14:paraId="7B35CA3E" w14:textId="77777777" w:rsidR="00536A79" w:rsidRDefault="00536A79">
      <w:pPr>
        <w:pStyle w:val="Normal1"/>
        <w:jc w:val="both"/>
        <w:rPr>
          <w:rFonts w:ascii="Century Gothic" w:eastAsia="Century Gothic" w:hAnsi="Century Gothic" w:cs="Century Gothic"/>
          <w:lang w:val="en-GB"/>
        </w:rPr>
      </w:pPr>
    </w:p>
    <w:p w14:paraId="599CB112" w14:textId="77777777" w:rsidR="00536A79" w:rsidRDefault="00883BAE">
      <w:pPr>
        <w:pStyle w:val="Normal1"/>
        <w:jc w:val="both"/>
        <w:rPr>
          <w:rFonts w:ascii="Century Gothic" w:eastAsia="Century Gothic" w:hAnsi="Century Gothic" w:cs="Century Gothic"/>
          <w:lang w:val="en-GB"/>
        </w:rPr>
      </w:pPr>
      <w:r>
        <w:rPr>
          <w:rFonts w:ascii="Century Gothic" w:eastAsia="Century Gothic" w:hAnsi="Century Gothic" w:cs="Century Gothic"/>
          <w:lang w:val="en-GB"/>
        </w:rPr>
        <w:t xml:space="preserve">9. What are the current and main challenges that you see for the treaty body system and what are your ideas for improvement? </w:t>
      </w:r>
    </w:p>
    <w:p w14:paraId="6B41E5D0" w14:textId="77777777" w:rsidR="00536A79" w:rsidRDefault="00536A79">
      <w:pPr>
        <w:pStyle w:val="Normal1"/>
        <w:jc w:val="both"/>
        <w:rPr>
          <w:rFonts w:ascii="Century Gothic" w:eastAsia="Century Gothic" w:hAnsi="Century Gothic" w:cs="Century Gothic"/>
          <w:lang w:val="en-GB"/>
        </w:rPr>
      </w:pPr>
    </w:p>
    <w:p w14:paraId="5A1A5A71" w14:textId="77777777" w:rsidR="00536A79" w:rsidRDefault="00883BAE">
      <w:pPr>
        <w:pStyle w:val="Normal1"/>
        <w:spacing w:line="360" w:lineRule="auto"/>
        <w:rPr>
          <w:rFonts w:ascii="Century Gothic" w:eastAsia="Century Gothic" w:hAnsi="Century Gothic"/>
          <w:b/>
          <w:bCs/>
          <w:color w:val="000000"/>
          <w:shd w:val="clear" w:color="auto" w:fill="FFFFFF"/>
          <w:lang w:val="en-GB"/>
        </w:rPr>
      </w:pPr>
      <w:r>
        <w:rPr>
          <w:rFonts w:ascii="Century Gothic" w:eastAsia="Century Gothic" w:hAnsi="Century Gothic"/>
          <w:b/>
          <w:bCs/>
          <w:lang w:val="en-GB"/>
        </w:rPr>
        <w:t>N</w:t>
      </w:r>
      <w:r>
        <w:rPr>
          <w:rFonts w:ascii="Century Gothic" w:eastAsia="Century Gothic" w:hAnsi="Century Gothic"/>
          <w:b/>
          <w:bCs/>
          <w:lang w:val="en-GB"/>
        </w:rPr>
        <w:t xml:space="preserve">on-compliance with reporting obligations is still one of the biggest challenges facing the Treaty Body system. Many State parties are challenged by the increase of their reporting and implementation obligations to multiple treaties within the system. This </w:t>
      </w:r>
      <w:r>
        <w:rPr>
          <w:rFonts w:ascii="Century Gothic" w:eastAsia="Century Gothic" w:hAnsi="Century Gothic"/>
          <w:b/>
          <w:bCs/>
          <w:lang w:val="en-GB"/>
        </w:rPr>
        <w:t xml:space="preserve">is also considered to be an impact of the non-coherence issue within this ever-growing system, where similar reported on issues would cause </w:t>
      </w:r>
      <w:r>
        <w:rPr>
          <w:rFonts w:ascii="Century Gothic" w:eastAsia="Century Gothic" w:hAnsi="Century Gothic"/>
          <w:b/>
          <w:bCs/>
          <w:color w:val="222222"/>
          <w:shd w:val="clear" w:color="auto" w:fill="FFFFFF"/>
          <w:lang w:val="en-GB"/>
        </w:rPr>
        <w:t xml:space="preserve">overlap and duplication of efforts. This in its turn leads to backlogs </w:t>
      </w:r>
      <w:r>
        <w:rPr>
          <w:rFonts w:ascii="Century Gothic" w:eastAsia="Century Gothic" w:hAnsi="Century Gothic"/>
          <w:b/>
          <w:bCs/>
          <w:lang w:val="en-GB"/>
        </w:rPr>
        <w:t xml:space="preserve">in the consideration of States </w:t>
      </w:r>
      <w:r>
        <w:rPr>
          <w:rFonts w:ascii="Century Gothic" w:eastAsia="Century Gothic" w:hAnsi="Century Gothic"/>
          <w:b/>
          <w:bCs/>
          <w:lang w:val="en-GB"/>
        </w:rPr>
        <w:t>parties’ reports and individual complaints.</w:t>
      </w:r>
      <w:r>
        <w:rPr>
          <w:rFonts w:ascii="Century Gothic" w:eastAsia="Century Gothic" w:hAnsi="Century Gothic"/>
          <w:b/>
          <w:bCs/>
          <w:color w:val="222222"/>
          <w:shd w:val="clear" w:color="auto" w:fill="FFFFFF"/>
          <w:lang w:val="en-GB"/>
        </w:rPr>
        <w:t xml:space="preserve"> Therefore, measures should be focused on streamlining and harmonising the efforts to creating a </w:t>
      </w:r>
      <w:r>
        <w:rPr>
          <w:rFonts w:ascii="Century Gothic" w:eastAsia="Century Gothic" w:hAnsi="Century Gothic"/>
          <w:b/>
          <w:bCs/>
          <w:color w:val="000000"/>
          <w:shd w:val="clear" w:color="auto" w:fill="FFFFFF"/>
          <w:lang w:val="en-GB"/>
        </w:rPr>
        <w:t xml:space="preserve">simplified system that would be more coordinated, internally </w:t>
      </w:r>
      <w:proofErr w:type="gramStart"/>
      <w:r>
        <w:rPr>
          <w:rFonts w:ascii="Century Gothic" w:eastAsia="Century Gothic" w:hAnsi="Century Gothic"/>
          <w:b/>
          <w:bCs/>
          <w:color w:val="000000"/>
          <w:shd w:val="clear" w:color="auto" w:fill="FFFFFF"/>
          <w:lang w:val="en-GB"/>
        </w:rPr>
        <w:t>aligned</w:t>
      </w:r>
      <w:proofErr w:type="gramEnd"/>
      <w:r>
        <w:rPr>
          <w:rFonts w:ascii="Century Gothic" w:eastAsia="Century Gothic" w:hAnsi="Century Gothic"/>
          <w:b/>
          <w:bCs/>
          <w:color w:val="000000"/>
          <w:shd w:val="clear" w:color="auto" w:fill="FFFFFF"/>
          <w:lang w:val="en-GB"/>
        </w:rPr>
        <w:t xml:space="preserve"> and accessible to states, civil society as well</w:t>
      </w:r>
      <w:r>
        <w:rPr>
          <w:rFonts w:ascii="Century Gothic" w:eastAsia="Century Gothic" w:hAnsi="Century Gothic"/>
          <w:b/>
          <w:bCs/>
          <w:color w:val="000000"/>
          <w:shd w:val="clear" w:color="auto" w:fill="FFFFFF"/>
          <w:lang w:val="en-GB"/>
        </w:rPr>
        <w:t xml:space="preserve"> as victims of human rights violations. The essence of improvement should be essentially concentrated on finding methods that are fair, fit for their purpose, economically viable-and most importantly- accessible to stakeholders. This should not only be don</w:t>
      </w:r>
      <w:r>
        <w:rPr>
          <w:rFonts w:ascii="Century Gothic" w:eastAsia="Century Gothic" w:hAnsi="Century Gothic"/>
          <w:b/>
          <w:bCs/>
          <w:color w:val="000000"/>
          <w:shd w:val="clear" w:color="auto" w:fill="FFFFFF"/>
          <w:lang w:val="en-GB"/>
        </w:rPr>
        <w:t>e through simply creating new monitoring bodies, but also perhaps through creating a sufficient and effective single, unified body and bringing it closer to people in order to tackle all challenges of resources, backlogs, non-compliance, coherence, accessi</w:t>
      </w:r>
      <w:r>
        <w:rPr>
          <w:rFonts w:ascii="Century Gothic" w:eastAsia="Century Gothic" w:hAnsi="Century Gothic"/>
          <w:b/>
          <w:bCs/>
          <w:color w:val="000000"/>
          <w:shd w:val="clear" w:color="auto" w:fill="FFFFFF"/>
          <w:lang w:val="en-GB"/>
        </w:rPr>
        <w:t>bility to people, among others.</w:t>
      </w:r>
    </w:p>
    <w:p w14:paraId="400C80E2" w14:textId="77777777" w:rsidR="00536A79" w:rsidRDefault="00536A79">
      <w:pPr>
        <w:pStyle w:val="Normal1"/>
        <w:jc w:val="both"/>
        <w:rPr>
          <w:rFonts w:ascii="Century Gothic" w:eastAsia="Century Gothic" w:hAnsi="Century Gothic" w:cs="Century Gothic"/>
          <w:lang w:val="en-GB"/>
        </w:rPr>
      </w:pPr>
    </w:p>
    <w:p w14:paraId="5832D246" w14:textId="267166CD" w:rsidR="00536A79" w:rsidRPr="00883BAE" w:rsidRDefault="00883BAE">
      <w:pPr>
        <w:pStyle w:val="Normal1"/>
        <w:jc w:val="both"/>
        <w:rPr>
          <w:rFonts w:ascii="Century Gothic" w:eastAsia="Century Gothic" w:hAnsi="Century Gothic" w:cs="Century Gothic"/>
          <w:lang w:val="en-GB"/>
        </w:rPr>
      </w:pPr>
      <w:r>
        <w:rPr>
          <w:rFonts w:ascii="Century Gothic" w:eastAsia="Century Gothic" w:hAnsi="Century Gothic" w:cs="Century Gothic"/>
          <w:lang w:val="en-GB"/>
        </w:rPr>
        <w:t>Link to your full resume:</w:t>
      </w:r>
      <w:r w:rsidR="008B15CF">
        <w:rPr>
          <w:rFonts w:ascii="Century Gothic" w:eastAsia="Century Gothic" w:hAnsi="Century Gothic" w:cs="Century Gothic"/>
          <w:lang w:val="en-GB"/>
        </w:rPr>
        <w:t xml:space="preserve"> </w:t>
      </w:r>
      <w:hyperlink r:id="rId11" w:history="1">
        <w:r w:rsidR="008B15CF" w:rsidRPr="002008A4">
          <w:rPr>
            <w:rStyle w:val="Hyperlink"/>
            <w:rFonts w:ascii="Century Gothic" w:eastAsia="Century Gothic" w:hAnsi="Century Gothic" w:cs="Century Gothic"/>
            <w:lang w:val="en-GB"/>
          </w:rPr>
          <w:t>https://www.childrightsconnect.org/wp-content/uploads/2020/05/rifat-cv-aug-2019.pdf</w:t>
        </w:r>
      </w:hyperlink>
      <w:r w:rsidR="008B15CF">
        <w:rPr>
          <w:rFonts w:ascii="Century Gothic" w:eastAsia="Century Gothic" w:hAnsi="Century Gothic" w:cs="Century Gothic"/>
          <w:lang w:val="en-GB"/>
        </w:rPr>
        <w:t xml:space="preserve"> </w:t>
      </w:r>
    </w:p>
    <w:p w14:paraId="30B9AC5C" w14:textId="6DDB91CD" w:rsidR="00536A79" w:rsidRDefault="00536A79">
      <w:pPr>
        <w:pStyle w:val="Normal1"/>
        <w:jc w:val="both"/>
        <w:rPr>
          <w:rFonts w:ascii="Century Gothic" w:hAnsi="Century Gothic"/>
          <w:lang w:val="en-GB"/>
        </w:rPr>
      </w:pPr>
    </w:p>
    <w:p w14:paraId="5E161299" w14:textId="67818842" w:rsidR="00536A79" w:rsidRDefault="00883BAE">
      <w:pPr>
        <w:pStyle w:val="Normal1"/>
        <w:jc w:val="both"/>
        <w:rPr>
          <w:rFonts w:ascii="Century Gothic" w:hAnsi="Century Gothic"/>
          <w:lang w:val="en-GB"/>
        </w:rPr>
      </w:pPr>
      <w:r>
        <w:rPr>
          <w:rFonts w:ascii="Century Gothic" w:hAnsi="Century Gothic"/>
          <w:noProof/>
          <w:lang w:val="en-GB"/>
        </w:rPr>
        <w:drawing>
          <wp:anchor distT="0" distB="0" distL="114300" distR="114300" simplePos="0" relativeHeight="251658240" behindDoc="1" locked="0" layoutInCell="1" allowOverlap="1" wp14:anchorId="5DC68C76" wp14:editId="5088C301">
            <wp:simplePos x="0" y="0"/>
            <wp:positionH relativeFrom="column">
              <wp:posOffset>2404110</wp:posOffset>
            </wp:positionH>
            <wp:positionV relativeFrom="paragraph">
              <wp:posOffset>6350</wp:posOffset>
            </wp:positionV>
            <wp:extent cx="1252855" cy="756285"/>
            <wp:effectExtent l="0" t="0" r="4445" b="5715"/>
            <wp:wrapNone/>
            <wp:docPr id="2"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pic:cNvPicPr>
                      <a:picLocks noChangeAspect="1" noChangeArrowheads="1"/>
                    </pic:cNvPicPr>
                  </pic:nvPicPr>
                  <pic:blipFill>
                    <a:blip r:embed="rId12"/>
                    <a:stretch>
                      <a:fillRect/>
                    </a:stretch>
                  </pic:blipFill>
                  <pic:spPr bwMode="auto">
                    <a:xfrm>
                      <a:off x="0" y="0"/>
                      <a:ext cx="1252855" cy="756285"/>
                    </a:xfrm>
                    <a:prstGeom prst="rect">
                      <a:avLst/>
                    </a:prstGeom>
                    <a:noFill/>
                    <a:ln w="9525">
                      <a:noFill/>
                      <a:miter lim="800000"/>
                      <a:headEnd/>
                      <a:tailEnd/>
                    </a:ln>
                  </pic:spPr>
                </pic:pic>
              </a:graphicData>
            </a:graphic>
          </wp:anchor>
        </w:drawing>
      </w:r>
    </w:p>
    <w:p w14:paraId="0FD454DF" w14:textId="77777777" w:rsidR="00536A79" w:rsidRDefault="00536A79">
      <w:pPr>
        <w:pStyle w:val="Normal1"/>
        <w:pBdr>
          <w:top w:val="nil"/>
          <w:left w:val="nil"/>
          <w:bottom w:val="single" w:sz="4" w:space="1" w:color="00000A"/>
          <w:right w:val="nil"/>
        </w:pBdr>
        <w:jc w:val="center"/>
        <w:rPr>
          <w:rFonts w:ascii="Century Gothic" w:eastAsia="Century Gothic,Times New Roman," w:hAnsi="Century Gothic" w:cs="Century Gothic,Times New Roman,"/>
          <w:b/>
          <w:bCs/>
          <w:color w:val="2E74B5"/>
          <w:lang w:val="en-US"/>
        </w:rPr>
      </w:pPr>
    </w:p>
    <w:p w14:paraId="5FC8A7F5" w14:textId="77777777" w:rsidR="00536A79" w:rsidRDefault="00883BAE">
      <w:pPr>
        <w:pStyle w:val="Normal1"/>
        <w:pBdr>
          <w:top w:val="nil"/>
          <w:left w:val="nil"/>
          <w:bottom w:val="single" w:sz="4" w:space="1" w:color="00000A"/>
          <w:right w:val="nil"/>
        </w:pBdr>
        <w:rPr>
          <w:rFonts w:ascii="Century Gothic" w:eastAsia="Century Gothic,Times New Roman," w:hAnsi="Century Gothic" w:cs="Century Gothic,Times New Roman,"/>
          <w:b/>
          <w:bCs/>
          <w:color w:val="2E74B5"/>
          <w:lang w:val="en-GB"/>
        </w:rPr>
      </w:pPr>
      <w:r>
        <w:rPr>
          <w:rFonts w:ascii="Century Gothic" w:eastAsia="Century Gothic,Times New Roman," w:hAnsi="Century Gothic" w:cs="Century Gothic,Times New Roman,"/>
          <w:b/>
          <w:bCs/>
          <w:color w:val="2E74B5"/>
          <w:lang w:val="en-GB"/>
        </w:rPr>
        <w:t>Questions for candidates to the UN Committee on the Rights of the Child (CRC)</w:t>
      </w:r>
    </w:p>
    <w:p w14:paraId="2FE03DA4" w14:textId="77777777" w:rsidR="00536A79" w:rsidRDefault="00883BAE">
      <w:pPr>
        <w:pStyle w:val="Normal1"/>
        <w:jc w:val="both"/>
        <w:rPr>
          <w:rFonts w:ascii="Century Gothic" w:eastAsia="Century Gothic" w:hAnsi="Century Gothic" w:cs="Century Gothic"/>
          <w:i/>
          <w:iCs/>
          <w:lang w:val="en-GB"/>
        </w:rPr>
      </w:pPr>
      <w:r>
        <w:rPr>
          <w:rFonts w:ascii="Century Gothic" w:eastAsia="Century Gothic" w:hAnsi="Century Gothic" w:cs="Century Gothic"/>
          <w:i/>
          <w:iCs/>
          <w:lang w:val="en-GB"/>
        </w:rPr>
        <w:t xml:space="preserve">Please provide responses that are as precise as possible and in no more than </w:t>
      </w:r>
      <w:r>
        <w:rPr>
          <w:rFonts w:ascii="Century Gothic" w:eastAsia="Century Gothic" w:hAnsi="Century Gothic" w:cs="Century Gothic"/>
          <w:i/>
          <w:iCs/>
          <w:u w:val="single"/>
          <w:lang w:val="en-GB"/>
        </w:rPr>
        <w:t>200 words per question</w:t>
      </w:r>
      <w:r>
        <w:rPr>
          <w:rFonts w:ascii="Century Gothic" w:eastAsia="Century Gothic" w:hAnsi="Century Gothic" w:cs="Century Gothic"/>
          <w:i/>
          <w:iCs/>
          <w:lang w:val="en-GB"/>
        </w:rPr>
        <w:t>.</w:t>
      </w:r>
    </w:p>
    <w:p w14:paraId="48A99C09" w14:textId="77777777" w:rsidR="00536A79" w:rsidRDefault="00536A79">
      <w:pPr>
        <w:pStyle w:val="Normal1"/>
        <w:jc w:val="both"/>
        <w:rPr>
          <w:rFonts w:ascii="Century Gothic" w:hAnsi="Century Gothic"/>
          <w:lang w:val="en-GB"/>
        </w:rPr>
      </w:pPr>
    </w:p>
    <w:p w14:paraId="2DD3EED8" w14:textId="77777777" w:rsidR="00536A79" w:rsidRDefault="00883BAE">
      <w:pPr>
        <w:pStyle w:val="Normal1"/>
        <w:jc w:val="both"/>
        <w:rPr>
          <w:rFonts w:ascii="Century Gothic" w:eastAsia="Century Gothic" w:hAnsi="Century Gothic" w:cs="Century Gothic"/>
          <w:lang w:val="en-GB"/>
        </w:rPr>
      </w:pPr>
      <w:r>
        <w:rPr>
          <w:rFonts w:ascii="Century Gothic" w:eastAsia="Century Gothic" w:hAnsi="Century Gothic" w:cs="Century Gothic"/>
          <w:lang w:val="en-GB"/>
        </w:rPr>
        <w:t>1.What motivates you to be a member of the Committee on the Rights of the Child? (</w:t>
      </w:r>
      <w:hyperlink r:id="rId13">
        <w:r>
          <w:rPr>
            <w:rStyle w:val="InternetLink"/>
            <w:rFonts w:ascii="Century Gothic" w:eastAsia="Century Gothic" w:hAnsi="Century Gothic" w:cs="Century Gothic"/>
            <w:lang w:val="en-GB"/>
          </w:rPr>
          <w:t>video option</w:t>
        </w:r>
      </w:hyperlink>
      <w:r>
        <w:rPr>
          <w:rFonts w:ascii="Century Gothic" w:eastAsia="Century Gothic" w:hAnsi="Century Gothic" w:cs="Century Gothic"/>
          <w:lang w:val="en-GB"/>
        </w:rPr>
        <w:t>)</w:t>
      </w:r>
    </w:p>
    <w:p w14:paraId="367EABB0" w14:textId="77777777" w:rsidR="00536A79" w:rsidRDefault="00536A79">
      <w:pPr>
        <w:pStyle w:val="Normal1"/>
        <w:jc w:val="both"/>
        <w:rPr>
          <w:rFonts w:ascii="Century Gothic" w:hAnsi="Century Gothic"/>
          <w:lang w:val="en-GB"/>
        </w:rPr>
      </w:pPr>
    </w:p>
    <w:p w14:paraId="348D42E6" w14:textId="77777777" w:rsidR="00536A79" w:rsidRDefault="00883BAE">
      <w:pPr>
        <w:pStyle w:val="Normal1"/>
        <w:jc w:val="both"/>
        <w:rPr>
          <w:rFonts w:ascii="Century Gothic" w:eastAsia="Century Gothic" w:hAnsi="Century Gothic" w:cs="Century Gothic"/>
          <w:lang w:val="en-GB"/>
        </w:rPr>
      </w:pPr>
      <w:r>
        <w:rPr>
          <w:rFonts w:ascii="Century Gothic" w:eastAsia="Century Gothic" w:hAnsi="Century Gothic" w:cs="Century Gothic"/>
          <w:lang w:val="en-GB"/>
        </w:rPr>
        <w:t xml:space="preserve">2. </w:t>
      </w:r>
      <w:proofErr w:type="gramStart"/>
      <w:r>
        <w:rPr>
          <w:rFonts w:ascii="Century Gothic" w:eastAsia="Century Gothic" w:hAnsi="Century Gothic" w:cs="Century Gothic"/>
          <w:lang w:val="en-GB"/>
        </w:rPr>
        <w:t>Taking into account</w:t>
      </w:r>
      <w:proofErr w:type="gramEnd"/>
      <w:r>
        <w:rPr>
          <w:rFonts w:ascii="Century Gothic" w:eastAsia="Century Gothic" w:hAnsi="Century Gothic" w:cs="Century Gothic"/>
          <w:lang w:val="en-GB"/>
        </w:rPr>
        <w:t xml:space="preserve"> the current composition and expertise of the Committee, what would it be your added value? (</w:t>
      </w:r>
      <w:hyperlink r:id="rId14">
        <w:r>
          <w:rPr>
            <w:rStyle w:val="InternetLink"/>
            <w:rFonts w:ascii="Century Gothic" w:eastAsia="Century Gothic" w:hAnsi="Century Gothic" w:cs="Century Gothic"/>
            <w:lang w:val="en-GB"/>
          </w:rPr>
          <w:t>video option</w:t>
        </w:r>
      </w:hyperlink>
      <w:r>
        <w:rPr>
          <w:rFonts w:ascii="Century Gothic" w:eastAsia="Century Gothic" w:hAnsi="Century Gothic" w:cs="Century Gothic"/>
          <w:lang w:val="en-GB"/>
        </w:rPr>
        <w:t>)</w:t>
      </w:r>
    </w:p>
    <w:p w14:paraId="2A4C41BB" w14:textId="77777777" w:rsidR="00536A79" w:rsidRDefault="00536A79">
      <w:pPr>
        <w:pStyle w:val="Normal1"/>
        <w:jc w:val="both"/>
        <w:rPr>
          <w:rFonts w:ascii="Century Gothic" w:hAnsi="Century Gothic"/>
          <w:lang w:val="en-GB"/>
        </w:rPr>
      </w:pPr>
    </w:p>
    <w:p w14:paraId="4A82640C" w14:textId="77777777" w:rsidR="00536A79" w:rsidRDefault="00883BAE">
      <w:pPr>
        <w:pStyle w:val="Normal1"/>
        <w:jc w:val="both"/>
        <w:rPr>
          <w:rFonts w:ascii="Century Gothic" w:eastAsia="Century Gothic" w:hAnsi="Century Gothic" w:cs="Century Gothic"/>
          <w:lang w:val="en-GB"/>
        </w:rPr>
      </w:pPr>
      <w:r>
        <w:rPr>
          <w:rFonts w:ascii="Century Gothic" w:eastAsia="Century Gothic" w:hAnsi="Century Gothic" w:cs="Century Gothic"/>
          <w:lang w:val="en-GB"/>
        </w:rPr>
        <w:t>3. What do you think are the emerging issues and challenges in the implementation of the CRC and its Optional Protocols on a global scale as well as in</w:t>
      </w:r>
      <w:r>
        <w:rPr>
          <w:rFonts w:ascii="Century Gothic" w:eastAsia="Century Gothic" w:hAnsi="Century Gothic" w:cs="Century Gothic"/>
          <w:lang w:val="en-GB"/>
        </w:rPr>
        <w:t xml:space="preserve"> your country/region?</w:t>
      </w:r>
    </w:p>
    <w:p w14:paraId="0744F448" w14:textId="77777777" w:rsidR="00536A79" w:rsidRPr="008B15CF" w:rsidRDefault="00536A79">
      <w:pPr>
        <w:pStyle w:val="Normal1"/>
        <w:jc w:val="both"/>
        <w:rPr>
          <w:lang w:val="en-GB"/>
        </w:rPr>
      </w:pPr>
    </w:p>
    <w:p w14:paraId="7B5C326A" w14:textId="77777777" w:rsidR="00536A79" w:rsidRDefault="00883BAE">
      <w:pPr>
        <w:pStyle w:val="Normal1"/>
        <w:rPr>
          <w:rFonts w:ascii="Century Gothic" w:hAnsi="Century Gothic"/>
          <w:b/>
          <w:bCs/>
          <w:lang w:val="en-GB"/>
        </w:rPr>
      </w:pPr>
      <w:r>
        <w:rPr>
          <w:rFonts w:ascii="Century Gothic" w:hAnsi="Century Gothic"/>
          <w:b/>
          <w:bCs/>
          <w:lang w:val="en-GB"/>
        </w:rPr>
        <w:t>The implementation of child rights standards remains too weak in many States due to outdated or insufficient legislation, inadequate resource allocation or a lack of resources, and weak governance, including lack of monitoring and ba</w:t>
      </w:r>
      <w:r>
        <w:rPr>
          <w:rFonts w:ascii="Century Gothic" w:hAnsi="Century Gothic"/>
          <w:b/>
          <w:bCs/>
          <w:lang w:val="en-GB"/>
        </w:rPr>
        <w:t xml:space="preserve">seline data. To address implementation challenges, States should prioritise child participation and consultation with civil society and non-governmental organisations. Meaningful consultation and cooperation would enhance public education and awareness on </w:t>
      </w:r>
      <w:r>
        <w:rPr>
          <w:rFonts w:ascii="Century Gothic" w:hAnsi="Century Gothic"/>
          <w:b/>
          <w:bCs/>
          <w:lang w:val="en-GB"/>
        </w:rPr>
        <w:t xml:space="preserve">child rights standards, strengthen legislation, and help ensure policies and programs are efficiently designed and effectively implemented to enhance child rights. </w:t>
      </w:r>
    </w:p>
    <w:p w14:paraId="1B06F88F" w14:textId="77777777" w:rsidR="00536A79" w:rsidRPr="008B15CF" w:rsidRDefault="00536A79">
      <w:pPr>
        <w:pStyle w:val="Normal1"/>
        <w:rPr>
          <w:lang w:val="en-GB"/>
        </w:rPr>
      </w:pPr>
    </w:p>
    <w:p w14:paraId="757A36B9" w14:textId="77777777" w:rsidR="00536A79" w:rsidRDefault="00883BAE">
      <w:pPr>
        <w:pStyle w:val="Normal1"/>
        <w:rPr>
          <w:rFonts w:ascii="Century Gothic" w:eastAsia="Century Gothic" w:hAnsi="Century Gothic" w:cs="Century Gothic"/>
          <w:b/>
          <w:bCs/>
          <w:lang w:val="en-GB"/>
        </w:rPr>
      </w:pPr>
      <w:r>
        <w:rPr>
          <w:rFonts w:ascii="Century Gothic" w:eastAsia="Century Gothic" w:hAnsi="Century Gothic" w:cs="Century Gothic"/>
          <w:b/>
          <w:bCs/>
          <w:lang w:val="en-GB"/>
        </w:rPr>
        <w:t>In our region, nearly half of all children are deprived of basic rights and necessities, w</w:t>
      </w:r>
      <w:r>
        <w:rPr>
          <w:rFonts w:ascii="Century Gothic" w:eastAsia="Century Gothic" w:hAnsi="Century Gothic" w:cs="Century Gothic"/>
          <w:b/>
          <w:bCs/>
          <w:lang w:val="en-GB"/>
        </w:rPr>
        <w:t xml:space="preserve">ith over 29 million children experiencing extreme poverty. While some states try to combat these realities, generally child rights are not prioritised and there are limited state expenditures on health care, education, child protection, and other programs </w:t>
      </w:r>
      <w:r>
        <w:rPr>
          <w:rFonts w:ascii="Century Gothic" w:eastAsia="Century Gothic" w:hAnsi="Century Gothic" w:cs="Century Gothic"/>
          <w:b/>
          <w:bCs/>
          <w:lang w:val="en-GB"/>
        </w:rPr>
        <w:t>that would support and strengthen these sectors. Here, enhancing child participation and cooperation with civil society and non-governmental organisations would help boost awareness, understanding, and implementation of the CRC, and, at the same time, redu</w:t>
      </w:r>
      <w:r>
        <w:rPr>
          <w:rFonts w:ascii="Century Gothic" w:eastAsia="Century Gothic" w:hAnsi="Century Gothic" w:cs="Century Gothic"/>
          <w:b/>
          <w:bCs/>
          <w:lang w:val="en-GB"/>
        </w:rPr>
        <w:t>ce the burden on many national human rights organisations so they can more effectively utilise their expertise in child rights to address the most pressing issues children face.</w:t>
      </w:r>
    </w:p>
    <w:p w14:paraId="6C9260EC" w14:textId="77777777" w:rsidR="00536A79" w:rsidRDefault="00536A79">
      <w:pPr>
        <w:pStyle w:val="Normal1"/>
        <w:jc w:val="both"/>
        <w:rPr>
          <w:rFonts w:ascii="Century Gothic" w:eastAsia="Century Gothic" w:hAnsi="Century Gothic" w:cs="Century Gothic"/>
          <w:lang w:val="en-GB"/>
        </w:rPr>
      </w:pPr>
    </w:p>
    <w:p w14:paraId="469D388B" w14:textId="77777777" w:rsidR="00536A79" w:rsidRDefault="00883BAE">
      <w:pPr>
        <w:pStyle w:val="Normal1"/>
        <w:jc w:val="both"/>
        <w:rPr>
          <w:rFonts w:ascii="Century Gothic" w:eastAsia="Century Gothic" w:hAnsi="Century Gothic" w:cs="Century Gothic"/>
          <w:lang w:val="en-GB"/>
        </w:rPr>
      </w:pPr>
      <w:r>
        <w:rPr>
          <w:rFonts w:ascii="Century Gothic" w:eastAsia="Century Gothic" w:hAnsi="Century Gothic" w:cs="Century Gothic"/>
          <w:lang w:val="en-GB"/>
        </w:rPr>
        <w:t>4. What do you think are the areas where the Committee needs to strengthen in</w:t>
      </w:r>
      <w:r>
        <w:rPr>
          <w:rFonts w:ascii="Century Gothic" w:eastAsia="Century Gothic" w:hAnsi="Century Gothic" w:cs="Century Gothic"/>
          <w:lang w:val="en-GB"/>
        </w:rPr>
        <w:t>ternational child rights standards?</w:t>
      </w:r>
    </w:p>
    <w:p w14:paraId="188EFB40" w14:textId="77777777" w:rsidR="00536A79" w:rsidRDefault="00536A79">
      <w:pPr>
        <w:pStyle w:val="Normal1"/>
        <w:jc w:val="both"/>
        <w:rPr>
          <w:rFonts w:ascii="Century Gothic" w:eastAsia="Century Gothic" w:hAnsi="Century Gothic" w:cs="Century Gothic"/>
          <w:lang w:val="en-GB"/>
        </w:rPr>
      </w:pPr>
    </w:p>
    <w:p w14:paraId="4049760E" w14:textId="77777777" w:rsidR="00536A79" w:rsidRDefault="00883BAE">
      <w:pPr>
        <w:pStyle w:val="Normal1"/>
        <w:rPr>
          <w:rFonts w:ascii="Century Gothic" w:hAnsi="Century Gothic"/>
          <w:b/>
          <w:bCs/>
          <w:lang w:val="en-GB"/>
        </w:rPr>
      </w:pPr>
      <w:r>
        <w:rPr>
          <w:rFonts w:ascii="Century Gothic" w:hAnsi="Century Gothic"/>
          <w:b/>
          <w:bCs/>
          <w:lang w:val="en-GB"/>
        </w:rPr>
        <w:t>The Committee can strengthen international child rights standards concerning the climate crisis and migrant and refugee children. Given the existential threat that climate change presents to humanity, the Committee shou</w:t>
      </w:r>
      <w:r>
        <w:rPr>
          <w:rFonts w:ascii="Century Gothic" w:hAnsi="Century Gothic"/>
          <w:b/>
          <w:bCs/>
          <w:lang w:val="en-GB"/>
        </w:rPr>
        <w:t xml:space="preserve">ld work to strengthen international child rights concerning its impact on children and prioritise in the review process assessing State parties’ policies and practices to address the climate crisis. </w:t>
      </w:r>
    </w:p>
    <w:p w14:paraId="5D42CC94" w14:textId="77777777" w:rsidR="00536A79" w:rsidRPr="008B15CF" w:rsidRDefault="00536A79">
      <w:pPr>
        <w:pStyle w:val="Normal1"/>
        <w:rPr>
          <w:lang w:val="en-GB"/>
        </w:rPr>
      </w:pPr>
    </w:p>
    <w:p w14:paraId="66AF2D45" w14:textId="77777777" w:rsidR="00536A79" w:rsidRDefault="00883BAE">
      <w:pPr>
        <w:pStyle w:val="Normal1"/>
        <w:rPr>
          <w:rFonts w:ascii="Century Gothic" w:hAnsi="Century Gothic"/>
          <w:b/>
          <w:bCs/>
          <w:lang w:val="en-GB"/>
        </w:rPr>
      </w:pPr>
      <w:r>
        <w:rPr>
          <w:rFonts w:ascii="Century Gothic" w:hAnsi="Century Gothic"/>
          <w:b/>
          <w:bCs/>
          <w:lang w:val="en-GB"/>
        </w:rPr>
        <w:t>The Committee could play an active role in developing s</w:t>
      </w:r>
      <w:r>
        <w:rPr>
          <w:rFonts w:ascii="Century Gothic" w:hAnsi="Century Gothic"/>
          <w:b/>
          <w:bCs/>
          <w:lang w:val="en-GB"/>
        </w:rPr>
        <w:t xml:space="preserve">trategies and standards to reduce risks for children affected by climate change and calling for the mainstreaming of child-specific and child-sensitive risk reduction strategies within national plans on climate change. </w:t>
      </w:r>
    </w:p>
    <w:p w14:paraId="6968924C" w14:textId="77777777" w:rsidR="00536A79" w:rsidRDefault="00883BAE">
      <w:pPr>
        <w:pStyle w:val="Normal1"/>
        <w:rPr>
          <w:rFonts w:ascii="Century Gothic" w:hAnsi="Century Gothic"/>
          <w:b/>
          <w:bCs/>
          <w:lang w:val="en-GB"/>
        </w:rPr>
      </w:pPr>
      <w:r>
        <w:rPr>
          <w:rFonts w:ascii="Century Gothic" w:hAnsi="Century Gothic"/>
          <w:b/>
          <w:bCs/>
          <w:lang w:val="en-GB"/>
        </w:rPr>
        <w:t xml:space="preserve">The Committee can recommend that </w:t>
      </w:r>
      <w:r>
        <w:rPr>
          <w:rFonts w:ascii="Century Gothic" w:hAnsi="Century Gothic"/>
          <w:b/>
          <w:bCs/>
          <w:lang w:val="en-GB"/>
        </w:rPr>
        <w:t>State parties pursue child rights-oriented policies that promote child survival, development, protection, and participation concerning the climate crisis and propose State parties amend laws and policies to ensure the best interests of the child are a prim</w:t>
      </w:r>
      <w:r>
        <w:rPr>
          <w:rFonts w:ascii="Century Gothic" w:hAnsi="Century Gothic"/>
          <w:b/>
          <w:bCs/>
          <w:lang w:val="en-GB"/>
        </w:rPr>
        <w:t>ary consideration in assessing the costs and burdens of climate change mitigation and adaptation.</w:t>
      </w:r>
    </w:p>
    <w:p w14:paraId="6BC14C77" w14:textId="77777777" w:rsidR="00536A79" w:rsidRDefault="00883BAE">
      <w:pPr>
        <w:pStyle w:val="Normal1"/>
        <w:rPr>
          <w:rFonts w:ascii="Century Gothic" w:hAnsi="Century Gothic"/>
          <w:b/>
          <w:bCs/>
          <w:lang w:val="en-GB"/>
        </w:rPr>
      </w:pPr>
      <w:r>
        <w:rPr>
          <w:rFonts w:ascii="Century Gothic" w:hAnsi="Century Gothic"/>
          <w:b/>
          <w:bCs/>
          <w:lang w:val="en-GB"/>
        </w:rPr>
        <w:t>The Committee should provide child-focused guidance concerning the relationship between child rights and the environment, including connecting child rights st</w:t>
      </w:r>
      <w:r>
        <w:rPr>
          <w:rFonts w:ascii="Century Gothic" w:hAnsi="Century Gothic"/>
          <w:b/>
          <w:bCs/>
          <w:lang w:val="en-GB"/>
        </w:rPr>
        <w:t>andards with environmental protection.</w:t>
      </w:r>
    </w:p>
    <w:p w14:paraId="719F6FC8" w14:textId="77777777" w:rsidR="00536A79" w:rsidRDefault="00883BAE">
      <w:pPr>
        <w:pStyle w:val="Normal1"/>
        <w:jc w:val="both"/>
        <w:rPr>
          <w:rFonts w:ascii="Century Gothic" w:eastAsia="Century Gothic" w:hAnsi="Century Gothic" w:cs="Century Gothic"/>
          <w:b/>
          <w:bCs/>
          <w:lang w:val="en-GB"/>
        </w:rPr>
      </w:pPr>
      <w:r>
        <w:rPr>
          <w:rFonts w:ascii="Century Gothic" w:eastAsia="Century Gothic" w:hAnsi="Century Gothic" w:cs="Century Gothic"/>
          <w:b/>
          <w:bCs/>
          <w:lang w:val="en-GB"/>
        </w:rPr>
        <w:t xml:space="preserve">The Committee should work to establish norms to enhance child protection during mass environmental migration, including the detention and expulsion of migrant and refugee children. </w:t>
      </w:r>
    </w:p>
    <w:p w14:paraId="0C9043EB" w14:textId="77777777" w:rsidR="00536A79" w:rsidRDefault="00536A79">
      <w:pPr>
        <w:pStyle w:val="Normal1"/>
        <w:jc w:val="both"/>
        <w:rPr>
          <w:rFonts w:ascii="Century Gothic" w:eastAsia="Century Gothic" w:hAnsi="Century Gothic" w:cs="Century Gothic"/>
          <w:lang w:val="en-GB"/>
        </w:rPr>
      </w:pPr>
    </w:p>
    <w:p w14:paraId="158A5661" w14:textId="77777777" w:rsidR="00536A79" w:rsidRDefault="00883BAE">
      <w:pPr>
        <w:pStyle w:val="Normal1"/>
        <w:jc w:val="both"/>
        <w:rPr>
          <w:rFonts w:ascii="Century Gothic" w:hAnsi="Century Gothic"/>
          <w:lang w:val="en-GB"/>
        </w:rPr>
      </w:pPr>
      <w:r>
        <w:rPr>
          <w:rFonts w:ascii="Century Gothic" w:hAnsi="Century Gothic"/>
          <w:lang w:val="en-GB"/>
        </w:rPr>
        <w:t>5. How do you envision the work of</w:t>
      </w:r>
      <w:r>
        <w:rPr>
          <w:rFonts w:ascii="Century Gothic" w:hAnsi="Century Gothic"/>
          <w:lang w:val="en-GB"/>
        </w:rPr>
        <w:t xml:space="preserve"> the CRC Committee in the achievement of the Sustainable Development Goals?</w:t>
      </w:r>
    </w:p>
    <w:p w14:paraId="77209011" w14:textId="77777777" w:rsidR="00536A79" w:rsidRPr="008B15CF" w:rsidRDefault="00536A79">
      <w:pPr>
        <w:pStyle w:val="Normal1"/>
        <w:jc w:val="both"/>
        <w:rPr>
          <w:lang w:val="en-GB"/>
        </w:rPr>
      </w:pPr>
    </w:p>
    <w:p w14:paraId="3743CB4C" w14:textId="77777777" w:rsidR="00536A79" w:rsidRDefault="00883BAE">
      <w:pPr>
        <w:pStyle w:val="Normal1"/>
        <w:jc w:val="both"/>
        <w:rPr>
          <w:rFonts w:ascii="Century Gothic" w:hAnsi="Century Gothic"/>
          <w:b/>
          <w:bCs/>
          <w:lang w:val="en-GB"/>
        </w:rPr>
      </w:pPr>
      <w:r>
        <w:rPr>
          <w:rFonts w:ascii="Century Gothic" w:hAnsi="Century Gothic"/>
          <w:b/>
          <w:bCs/>
          <w:lang w:val="en-GB"/>
        </w:rPr>
        <w:t>It is imperative that the Committee works to contextuali</w:t>
      </w:r>
      <w:bookmarkStart w:id="0" w:name="_GoBack1"/>
      <w:r>
        <w:rPr>
          <w:rFonts w:ascii="Century Gothic" w:hAnsi="Century Gothic"/>
          <w:b/>
          <w:bCs/>
          <w:lang w:val="en-GB"/>
        </w:rPr>
        <w:t>s</w:t>
      </w:r>
      <w:bookmarkEnd w:id="0"/>
      <w:r>
        <w:rPr>
          <w:rFonts w:ascii="Century Gothic" w:hAnsi="Century Gothic"/>
          <w:b/>
          <w:bCs/>
          <w:lang w:val="en-GB"/>
        </w:rPr>
        <w:t xml:space="preserve">e the challenges and solutions of sustainable development from a child-rights perspective concerning the situations, needs, rights and roles of children. We know that children are made the most vulnerable by any gaps in sustainable development, so a child </w:t>
      </w:r>
      <w:r>
        <w:rPr>
          <w:rFonts w:ascii="Century Gothic" w:hAnsi="Century Gothic"/>
          <w:b/>
          <w:bCs/>
          <w:lang w:val="en-GB"/>
        </w:rPr>
        <w:t xml:space="preserve">rights-based approach is necessary to successfully and fully implement the Sustainable Development Goals to protect the most vulnerable persons. It should be emphasised that only a holistic approach that recognises </w:t>
      </w:r>
      <w:proofErr w:type="gramStart"/>
      <w:r>
        <w:rPr>
          <w:rFonts w:ascii="Century Gothic" w:hAnsi="Century Gothic"/>
          <w:b/>
          <w:bCs/>
          <w:lang w:val="en-GB"/>
        </w:rPr>
        <w:t>all of</w:t>
      </w:r>
      <w:proofErr w:type="gramEnd"/>
      <w:r>
        <w:rPr>
          <w:rFonts w:ascii="Century Gothic" w:hAnsi="Century Gothic"/>
          <w:b/>
          <w:bCs/>
          <w:lang w:val="en-GB"/>
        </w:rPr>
        <w:t xml:space="preserve"> the SDGs are integral to the right</w:t>
      </w:r>
      <w:r>
        <w:rPr>
          <w:rFonts w:ascii="Century Gothic" w:hAnsi="Century Gothic"/>
          <w:b/>
          <w:bCs/>
          <w:lang w:val="en-GB"/>
        </w:rPr>
        <w:t>s of children will lead to the overall achievement of the Sustainable Development Goals. It should be further emphasised, as the CRC stated, that there is an inextricable link between inclusive, equitable, and sustainable development and the realisation of</w:t>
      </w:r>
      <w:r>
        <w:rPr>
          <w:rFonts w:ascii="Century Gothic" w:hAnsi="Century Gothic"/>
          <w:b/>
          <w:bCs/>
          <w:lang w:val="en-GB"/>
        </w:rPr>
        <w:t xml:space="preserve"> children’s rights. </w:t>
      </w:r>
    </w:p>
    <w:p w14:paraId="3EDAE479" w14:textId="77777777" w:rsidR="00536A79" w:rsidRDefault="00536A79">
      <w:pPr>
        <w:pStyle w:val="Normal1"/>
        <w:jc w:val="both"/>
        <w:rPr>
          <w:rFonts w:ascii="Century Gothic" w:hAnsi="Century Gothic"/>
          <w:lang w:val="en-GB"/>
        </w:rPr>
      </w:pPr>
    </w:p>
    <w:p w14:paraId="6E7BC2D5" w14:textId="77777777" w:rsidR="00536A79" w:rsidRDefault="00883BAE">
      <w:pPr>
        <w:pStyle w:val="Normal1"/>
        <w:jc w:val="both"/>
        <w:rPr>
          <w:rFonts w:ascii="Century Gothic" w:hAnsi="Century Gothic"/>
          <w:lang w:val="en-GB"/>
        </w:rPr>
      </w:pPr>
      <w:r>
        <w:rPr>
          <w:rFonts w:ascii="Century Gothic" w:hAnsi="Century Gothic"/>
          <w:lang w:val="en-GB"/>
        </w:rPr>
        <w:t>6. How do you think the Committee could advance the standards and practices on child participation and particularly children’s right to participate in political life?</w:t>
      </w:r>
    </w:p>
    <w:p w14:paraId="1CEE4D28" w14:textId="77777777" w:rsidR="00536A79" w:rsidRDefault="00536A79">
      <w:pPr>
        <w:pStyle w:val="Normal1"/>
        <w:jc w:val="both"/>
        <w:rPr>
          <w:rFonts w:ascii="Century Gothic" w:hAnsi="Century Gothic"/>
          <w:lang w:val="en-GB"/>
        </w:rPr>
      </w:pPr>
    </w:p>
    <w:p w14:paraId="7D12C108" w14:textId="77777777" w:rsidR="00536A79" w:rsidRDefault="00883BAE">
      <w:pPr>
        <w:pStyle w:val="Normal1"/>
        <w:jc w:val="both"/>
        <w:rPr>
          <w:rFonts w:ascii="Century Gothic" w:hAnsi="Century Gothic"/>
          <w:b/>
          <w:bCs/>
          <w:lang w:val="en-GB"/>
        </w:rPr>
      </w:pPr>
      <w:r>
        <w:rPr>
          <w:rFonts w:ascii="Century Gothic" w:hAnsi="Century Gothic"/>
          <w:b/>
          <w:bCs/>
          <w:lang w:val="en-GB"/>
        </w:rPr>
        <w:t>Children must be informed and empowered to share their ideas and o</w:t>
      </w:r>
      <w:r>
        <w:rPr>
          <w:rFonts w:ascii="Century Gothic" w:hAnsi="Century Gothic"/>
          <w:b/>
          <w:bCs/>
          <w:lang w:val="en-GB"/>
        </w:rPr>
        <w:t>pinions through child-friendly means and methods that allow them to engage with and influence decision-making processes. Thus, international child rights must protect and guarantee rights that enable and make it possible for all children, taking into consi</w:t>
      </w:r>
      <w:r>
        <w:rPr>
          <w:rFonts w:ascii="Century Gothic" w:hAnsi="Century Gothic"/>
          <w:b/>
          <w:bCs/>
          <w:lang w:val="en-GB"/>
        </w:rPr>
        <w:t>deration all ages and abilities and prioritising participation by marginalised communities, to meaningfully participate. Participation is a cross-cutting issue and should be enabled by all persons, including parents, educators, and policymakers, by address</w:t>
      </w:r>
      <w:r>
        <w:rPr>
          <w:rFonts w:ascii="Century Gothic" w:hAnsi="Century Gothic"/>
          <w:b/>
          <w:bCs/>
          <w:lang w:val="en-GB"/>
        </w:rPr>
        <w:t xml:space="preserve">ing inequities that limit participation, such as children experiencing poverty or living without access to the Internet.   </w:t>
      </w:r>
    </w:p>
    <w:p w14:paraId="53845760" w14:textId="77777777" w:rsidR="00536A79" w:rsidRDefault="00536A79">
      <w:pPr>
        <w:pStyle w:val="Normal1"/>
        <w:jc w:val="both"/>
        <w:rPr>
          <w:rFonts w:ascii="Century Gothic" w:hAnsi="Century Gothic"/>
          <w:lang w:val="en-GB"/>
        </w:rPr>
      </w:pPr>
    </w:p>
    <w:p w14:paraId="1718E74D" w14:textId="77777777" w:rsidR="00536A79" w:rsidRDefault="00883BAE">
      <w:pPr>
        <w:pStyle w:val="Normal1"/>
        <w:jc w:val="both"/>
        <w:rPr>
          <w:rFonts w:ascii="Century Gothic" w:eastAsia="Century Gothic" w:hAnsi="Century Gothic" w:cs="Century Gothic"/>
          <w:lang w:val="en-GB"/>
        </w:rPr>
      </w:pPr>
      <w:r>
        <w:rPr>
          <w:rFonts w:ascii="Century Gothic" w:eastAsia="Century Gothic" w:hAnsi="Century Gothic" w:cs="Century Gothic"/>
          <w:lang w:val="en-GB"/>
        </w:rPr>
        <w:lastRenderedPageBreak/>
        <w:t>7. What can the Committee do to further strengthen its engagement with civil society?</w:t>
      </w:r>
    </w:p>
    <w:p w14:paraId="316E3E41" w14:textId="77777777" w:rsidR="00536A79" w:rsidRDefault="00536A79">
      <w:pPr>
        <w:pStyle w:val="Normal1"/>
        <w:jc w:val="both"/>
        <w:rPr>
          <w:rFonts w:ascii="Century Gothic" w:hAnsi="Century Gothic"/>
          <w:lang w:val="en-GB"/>
        </w:rPr>
      </w:pPr>
    </w:p>
    <w:p w14:paraId="6D570FD0" w14:textId="77777777" w:rsidR="00536A79" w:rsidRDefault="00883BAE">
      <w:pPr>
        <w:pStyle w:val="Normal1"/>
        <w:rPr>
          <w:rFonts w:ascii="Century Gothic" w:hAnsi="Century Gothic"/>
          <w:b/>
          <w:bCs/>
          <w:lang w:val="en-GB"/>
        </w:rPr>
      </w:pPr>
      <w:r>
        <w:rPr>
          <w:rFonts w:ascii="Century Gothic" w:hAnsi="Century Gothic"/>
          <w:b/>
          <w:bCs/>
          <w:lang w:val="en-GB"/>
        </w:rPr>
        <w:t>There is a need for a stronger and more effe</w:t>
      </w:r>
      <w:r>
        <w:rPr>
          <w:rFonts w:ascii="Century Gothic" w:hAnsi="Century Gothic"/>
          <w:b/>
          <w:bCs/>
          <w:lang w:val="en-GB"/>
        </w:rPr>
        <w:t>ctive mechanism to facilitate deeper and more constructive dialogue with civil society partners and to increase civic space at the UN. The Committee should work to provide an effective platform for advocacy and accountability and can work more closely with</w:t>
      </w:r>
      <w:r>
        <w:rPr>
          <w:rFonts w:ascii="Century Gothic" w:hAnsi="Century Gothic"/>
          <w:b/>
          <w:bCs/>
          <w:lang w:val="en-GB"/>
        </w:rPr>
        <w:t xml:space="preserve"> civil society actors to solicit specific and culturally relevant inputs to General Comments that would strengthen the implementation of the CRC on the ground. </w:t>
      </w:r>
    </w:p>
    <w:p w14:paraId="4006945A" w14:textId="77777777" w:rsidR="00536A79" w:rsidRPr="008B15CF" w:rsidRDefault="00536A79">
      <w:pPr>
        <w:pStyle w:val="Normal1"/>
        <w:rPr>
          <w:lang w:val="en-GB"/>
        </w:rPr>
      </w:pPr>
    </w:p>
    <w:p w14:paraId="577608DA" w14:textId="77777777" w:rsidR="00536A79" w:rsidRDefault="00883BAE">
      <w:pPr>
        <w:pStyle w:val="Normal1"/>
        <w:rPr>
          <w:rFonts w:ascii="Century Gothic" w:hAnsi="Century Gothic"/>
          <w:b/>
          <w:bCs/>
          <w:lang w:val="en-GB"/>
        </w:rPr>
      </w:pPr>
      <w:r>
        <w:rPr>
          <w:rFonts w:ascii="Century Gothic" w:hAnsi="Century Gothic"/>
          <w:b/>
          <w:bCs/>
          <w:lang w:val="en-GB"/>
        </w:rPr>
        <w:t>The Committee should work to adopt and implement strategies that would allow civil society act</w:t>
      </w:r>
      <w:r>
        <w:rPr>
          <w:rFonts w:ascii="Century Gothic" w:hAnsi="Century Gothic"/>
          <w:b/>
          <w:bCs/>
          <w:lang w:val="en-GB"/>
        </w:rPr>
        <w:t>ors to improve assistance to child victims when submitting complaints, establish policies on third-party interventions, and publish and regularly update a list of pending cases. Working to ensure the jurisprudence database is updated in a continuous and ti</w:t>
      </w:r>
      <w:r>
        <w:rPr>
          <w:rFonts w:ascii="Century Gothic" w:hAnsi="Century Gothic"/>
          <w:b/>
          <w:bCs/>
          <w:lang w:val="en-GB"/>
        </w:rPr>
        <w:t>mely manner would also help strengthen engagement with civil society. The Committee and civil society can collaborate more closely to improve child-focused and child-led activities that aim to ensure child protection and tangible compliance with the CRC.</w:t>
      </w:r>
    </w:p>
    <w:p w14:paraId="663E69F6" w14:textId="77777777" w:rsidR="00536A79" w:rsidRDefault="00883BAE">
      <w:pPr>
        <w:pStyle w:val="Normal1"/>
        <w:jc w:val="both"/>
        <w:rPr>
          <w:rFonts w:ascii="Century Gothic" w:hAnsi="Century Gothic"/>
          <w:b/>
          <w:bCs/>
          <w:lang w:val="en-GB"/>
        </w:rPr>
      </w:pPr>
      <w:r>
        <w:rPr>
          <w:rFonts w:ascii="Century Gothic" w:hAnsi="Century Gothic"/>
          <w:b/>
          <w:bCs/>
          <w:lang w:val="en-GB"/>
        </w:rPr>
        <w:t>T</w:t>
      </w:r>
      <w:r>
        <w:rPr>
          <w:rFonts w:ascii="Century Gothic" w:hAnsi="Century Gothic"/>
          <w:b/>
          <w:bCs/>
          <w:lang w:val="en-GB"/>
        </w:rPr>
        <w:t>he Committee can play an integral role by amplifying civil society inputs so traditionally state-centric law-making processes become more inclusive of civil society demands, which would promote full implementation of the CRC.</w:t>
      </w:r>
    </w:p>
    <w:sectPr w:rsidR="00536A79">
      <w:pgSz w:w="11906" w:h="16838"/>
      <w:pgMar w:top="1701" w:right="1134" w:bottom="1701" w:left="1134"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roid Sans Fallback">
    <w:panose1 w:val="00000000000000000000"/>
    <w:charset w:val="00"/>
    <w:family w:val="roman"/>
    <w:notTrueType/>
    <w:pitch w:val="default"/>
  </w:font>
  <w:font w:name="FreeSans">
    <w:altName w:val="Cambria"/>
    <w:panose1 w:val="00000000000000000000"/>
    <w:charset w:val="00"/>
    <w:family w:val="roman"/>
    <w:notTrueType/>
    <w:pitch w:val="default"/>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w:altName w:val="Times New Roman"/>
    <w:panose1 w:val="02020603050405020304"/>
    <w:charset w:val="01"/>
    <w:family w:val="roman"/>
    <w:pitch w:val="default"/>
  </w:font>
  <w:font w:name="Century Gothic,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A79"/>
    <w:rsid w:val="00536A79"/>
    <w:rsid w:val="00883BAE"/>
    <w:rsid w:val="008B15C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D37CA"/>
  <w15:docId w15:val="{3C68C308-D8A9-491B-B50D-C77584E8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Calibri"/>
        <w:sz w:val="22"/>
        <w:szCs w:val="22"/>
        <w:lang w:val="da-DK" w:eastAsia="en-US" w:bidi="ar-SA"/>
      </w:rPr>
    </w:rPrDefault>
    <w:pPrDefault>
      <w:pPr>
        <w:spacing w:line="25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link w:val="Heading1Char"/>
    <w:uiPriority w:val="9"/>
    <w:qFormat/>
    <w:rsid w:val="00C504F1"/>
    <w:pPr>
      <w:keepNext/>
      <w:keepLines/>
      <w:spacing w:before="240"/>
      <w:outlineLvl w:val="0"/>
    </w:pPr>
    <w:rPr>
      <w:rFonts w:ascii="Calibri Light" w:hAnsi="Calibri Light"/>
      <w:color w:val="2E74B5"/>
      <w:sz w:val="32"/>
      <w:szCs w:val="32"/>
    </w:rPr>
  </w:style>
  <w:style w:type="paragraph" w:styleId="Heading2">
    <w:name w:val="heading 2"/>
    <w:basedOn w:val="Normal1"/>
    <w:next w:val="Normal1"/>
    <w:link w:val="Heading2Char"/>
    <w:uiPriority w:val="9"/>
    <w:unhideWhenUsed/>
    <w:qFormat/>
    <w:rsid w:val="00C3079B"/>
    <w:pPr>
      <w:keepNext/>
      <w:keepLines/>
      <w:spacing w:before="40"/>
      <w:jc w:val="both"/>
      <w:outlineLvl w:val="1"/>
    </w:pPr>
    <w:rPr>
      <w:rFonts w:ascii="Century Gothic" w:hAnsi="Century Gothic"/>
      <w:b/>
      <w:color w:val="2E74B5"/>
      <w:sz w:val="26"/>
      <w:szCs w:val="26"/>
      <w:lang w:val="en-GB"/>
    </w:rPr>
  </w:style>
  <w:style w:type="paragraph" w:styleId="Heading3">
    <w:name w:val="heading 3"/>
    <w:basedOn w:val="Normal1"/>
    <w:next w:val="Normal1"/>
    <w:link w:val="Heading3Char"/>
    <w:uiPriority w:val="9"/>
    <w:unhideWhenUsed/>
    <w:qFormat/>
    <w:rsid w:val="00C3079B"/>
    <w:pPr>
      <w:keepNext/>
      <w:keepLines/>
      <w:spacing w:before="40"/>
      <w:jc w:val="both"/>
      <w:outlineLvl w:val="2"/>
    </w:pPr>
    <w:rPr>
      <w:rFonts w:ascii="Century Gothic" w:hAnsi="Century Gothic"/>
      <w:color w:val="1F4D7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E84D66"/>
    <w:pPr>
      <w:widowControl w:val="0"/>
      <w:suppressAutoHyphens/>
      <w:spacing w:line="240" w:lineRule="auto"/>
      <w:textAlignment w:val="baseline"/>
    </w:pPr>
    <w:rPr>
      <w:rFonts w:ascii="Liberation Serif" w:eastAsia="Droid Sans Fallback" w:hAnsi="Liberation Serif" w:cs="FreeSans"/>
      <w:color w:val="00000A"/>
      <w:sz w:val="24"/>
      <w:szCs w:val="24"/>
      <w:lang w:val="fr-CH" w:eastAsia="zh-CN" w:bidi="hi-IN"/>
    </w:rPr>
  </w:style>
  <w:style w:type="character" w:customStyle="1" w:styleId="FootnoteTextChar">
    <w:name w:val="Footnote Text Char"/>
    <w:link w:val="FootnoteText"/>
    <w:uiPriority w:val="99"/>
    <w:rsid w:val="00313378"/>
    <w:rPr>
      <w:rFonts w:ascii="Verdana" w:hAnsi="Verdana"/>
      <w:sz w:val="18"/>
    </w:rPr>
  </w:style>
  <w:style w:type="character" w:customStyle="1" w:styleId="Heading1Char">
    <w:name w:val="Heading 1 Char"/>
    <w:basedOn w:val="DefaultParagraphFont"/>
    <w:link w:val="Heading1"/>
    <w:uiPriority w:val="9"/>
    <w:rsid w:val="00C504F1"/>
    <w:rPr>
      <w:rFonts w:ascii="Calibri Light" w:hAnsi="Calibri Light"/>
      <w:color w:val="2E74B5"/>
      <w:sz w:val="32"/>
      <w:szCs w:val="32"/>
    </w:rPr>
  </w:style>
  <w:style w:type="character" w:customStyle="1" w:styleId="Heading2Char">
    <w:name w:val="Heading 2 Char"/>
    <w:basedOn w:val="DefaultParagraphFont"/>
    <w:link w:val="Heading2"/>
    <w:uiPriority w:val="9"/>
    <w:rsid w:val="00C3079B"/>
    <w:rPr>
      <w:rFonts w:ascii="Century Gothic" w:hAnsi="Century Gothic"/>
      <w:b/>
      <w:color w:val="2E74B5"/>
      <w:sz w:val="26"/>
      <w:szCs w:val="26"/>
      <w:lang w:val="en-GB"/>
    </w:rPr>
  </w:style>
  <w:style w:type="character" w:styleId="CommentReference">
    <w:name w:val="annotation reference"/>
    <w:basedOn w:val="DefaultParagraphFont"/>
    <w:uiPriority w:val="99"/>
    <w:semiHidden/>
    <w:unhideWhenUsed/>
    <w:rsid w:val="00C504F1"/>
    <w:rPr>
      <w:sz w:val="16"/>
      <w:szCs w:val="16"/>
    </w:rPr>
  </w:style>
  <w:style w:type="character" w:customStyle="1" w:styleId="CommentTextChar">
    <w:name w:val="Comment Text Char"/>
    <w:basedOn w:val="DefaultParagraphFont"/>
    <w:link w:val="CommentText"/>
    <w:uiPriority w:val="99"/>
    <w:semiHidden/>
    <w:rsid w:val="00C504F1"/>
    <w:rPr>
      <w:sz w:val="20"/>
      <w:szCs w:val="20"/>
    </w:rPr>
  </w:style>
  <w:style w:type="character" w:customStyle="1" w:styleId="CommentSubjectChar">
    <w:name w:val="Comment Subject Char"/>
    <w:basedOn w:val="CommentTextChar"/>
    <w:link w:val="CommentSubject"/>
    <w:uiPriority w:val="99"/>
    <w:semiHidden/>
    <w:rsid w:val="00C504F1"/>
    <w:rPr>
      <w:b/>
      <w:bCs/>
      <w:sz w:val="20"/>
      <w:szCs w:val="20"/>
    </w:rPr>
  </w:style>
  <w:style w:type="character" w:customStyle="1" w:styleId="BalloonTextChar">
    <w:name w:val="Balloon Text Char"/>
    <w:basedOn w:val="DefaultParagraphFont"/>
    <w:link w:val="BalloonText"/>
    <w:uiPriority w:val="99"/>
    <w:semiHidden/>
    <w:rsid w:val="00C504F1"/>
    <w:rPr>
      <w:rFonts w:ascii="Segoe UI" w:hAnsi="Segoe UI" w:cs="Segoe UI"/>
      <w:sz w:val="18"/>
      <w:szCs w:val="18"/>
    </w:rPr>
  </w:style>
  <w:style w:type="character" w:customStyle="1" w:styleId="InternetLink">
    <w:name w:val="Internet Link"/>
    <w:basedOn w:val="DefaultParagraphFont"/>
    <w:uiPriority w:val="99"/>
    <w:unhideWhenUsed/>
    <w:rsid w:val="009478F3"/>
    <w:rPr>
      <w:color w:val="0563C1"/>
      <w:u w:val="single"/>
      <w:lang/>
    </w:rPr>
  </w:style>
  <w:style w:type="character" w:styleId="FootnoteReference">
    <w:name w:val="footnote reference"/>
    <w:basedOn w:val="DefaultParagraphFont"/>
    <w:uiPriority w:val="99"/>
    <w:unhideWhenUsed/>
    <w:rsid w:val="009478F3"/>
    <w:rPr>
      <w:vertAlign w:val="superscript"/>
    </w:rPr>
  </w:style>
  <w:style w:type="character" w:customStyle="1" w:styleId="Heading3Char">
    <w:name w:val="Heading 3 Char"/>
    <w:basedOn w:val="DefaultParagraphFont"/>
    <w:link w:val="Heading3"/>
    <w:uiPriority w:val="9"/>
    <w:rsid w:val="00C3079B"/>
    <w:rPr>
      <w:rFonts w:ascii="Century Gothic" w:hAnsi="Century Gothic"/>
      <w:color w:val="1F4D78"/>
      <w:sz w:val="24"/>
      <w:szCs w:val="24"/>
      <w:lang w:val="en-GB"/>
    </w:rPr>
  </w:style>
  <w:style w:type="character" w:customStyle="1" w:styleId="SubtitleChar">
    <w:name w:val="Subtitle Char"/>
    <w:basedOn w:val="DefaultParagraphFont"/>
    <w:link w:val="Subtitle"/>
    <w:uiPriority w:val="11"/>
    <w:rsid w:val="0066212C"/>
    <w:rPr>
      <w:rFonts w:ascii="Calibri Light" w:hAnsi="Calibri Light"/>
      <w:i/>
      <w:iCs/>
      <w:color w:val="5B9BD5"/>
      <w:spacing w:val="15"/>
      <w:sz w:val="24"/>
      <w:szCs w:val="24"/>
    </w:rPr>
  </w:style>
  <w:style w:type="character" w:customStyle="1" w:styleId="apple-converted-space">
    <w:name w:val="apple-converted-space"/>
    <w:basedOn w:val="DefaultParagraphFont"/>
    <w:rsid w:val="00AB1936"/>
  </w:style>
  <w:style w:type="character" w:styleId="UnresolvedMention">
    <w:name w:val="Unresolved Mention"/>
    <w:basedOn w:val="DefaultParagraphFont"/>
    <w:uiPriority w:val="99"/>
    <w:semiHidden/>
    <w:unhideWhenUsed/>
    <w:rsid w:val="00503FDF"/>
    <w:rPr>
      <w:color w:val="808080"/>
      <w:shd w:val="clear" w:color="auto" w:fill="E6E6E6"/>
    </w:rPr>
  </w:style>
  <w:style w:type="character" w:customStyle="1" w:styleId="ListLabel1">
    <w:name w:val="ListLabel 1"/>
    <w:rPr>
      <w:rFonts w:cs="Courier New"/>
    </w:rPr>
  </w:style>
  <w:style w:type="character" w:customStyle="1" w:styleId="ListLabel2">
    <w:name w:val="ListLabel 2"/>
    <w:rPr>
      <w:rFonts w:cs="Calibri"/>
    </w:rPr>
  </w:style>
  <w:style w:type="character" w:customStyle="1" w:styleId="ListLabel3">
    <w:name w:val="ListLabel 3"/>
    <w:rPr>
      <w:rFonts w:cs="Times New Roman"/>
      <w:b/>
      <w:color w:val="00000A"/>
    </w:rPr>
  </w:style>
  <w:style w:type="character" w:customStyle="1" w:styleId="ListLabel4">
    <w:name w:val="ListLabel 4"/>
    <w:rPr>
      <w:rFonts w:eastAsia="Times New Roman" w:cs="Times New Roman"/>
      <w:b/>
      <w:color w:val="00000A"/>
    </w:rPr>
  </w:style>
  <w:style w:type="paragraph" w:customStyle="1" w:styleId="Heading">
    <w:name w:val="Heading"/>
    <w:basedOn w:val="Normal1"/>
    <w:next w:val="TextBody"/>
    <w:pPr>
      <w:keepNext/>
      <w:spacing w:before="240" w:after="120"/>
    </w:pPr>
    <w:rPr>
      <w:rFonts w:ascii="Times New Roman" w:eastAsia="SimSun" w:hAnsi="Times New Roman" w:cs="Times New Roman"/>
      <w:sz w:val="28"/>
      <w:szCs w:val="28"/>
    </w:rPr>
  </w:style>
  <w:style w:type="paragraph" w:customStyle="1" w:styleId="TextBody">
    <w:name w:val="Text Body"/>
    <w:basedOn w:val="Normal1"/>
    <w:pPr>
      <w:spacing w:after="140" w:line="288" w:lineRule="auto"/>
    </w:pPr>
  </w:style>
  <w:style w:type="paragraph" w:styleId="List">
    <w:name w:val="List"/>
    <w:basedOn w:val="TextBody"/>
    <w:rPr>
      <w:rFonts w:ascii="Times New Roman" w:hAnsi="Times New Roman" w:cs="Times New Roman"/>
    </w:rPr>
  </w:style>
  <w:style w:type="paragraph" w:styleId="Caption">
    <w:name w:val="caption"/>
    <w:basedOn w:val="Normal1"/>
    <w:pPr>
      <w:suppressLineNumbers/>
      <w:spacing w:before="120" w:after="120"/>
    </w:pPr>
    <w:rPr>
      <w:rFonts w:ascii="Times New Roman" w:hAnsi="Times New Roman" w:cs="Times New Roman"/>
      <w:i/>
      <w:iCs/>
    </w:rPr>
  </w:style>
  <w:style w:type="paragraph" w:customStyle="1" w:styleId="Index">
    <w:name w:val="Index"/>
    <w:basedOn w:val="Normal1"/>
    <w:pPr>
      <w:suppressLineNumbers/>
    </w:pPr>
    <w:rPr>
      <w:rFonts w:ascii="Times New Roman" w:hAnsi="Times New Roman" w:cs="Times New Roman"/>
    </w:rPr>
  </w:style>
  <w:style w:type="paragraph" w:styleId="FootnoteText">
    <w:name w:val="footnote text"/>
    <w:basedOn w:val="Normal1"/>
    <w:link w:val="FootnoteTextChar"/>
    <w:autoRedefine/>
    <w:uiPriority w:val="99"/>
    <w:unhideWhenUsed/>
    <w:qFormat/>
    <w:rsid w:val="00313378"/>
    <w:rPr>
      <w:rFonts w:ascii="Verdana" w:hAnsi="Verdana"/>
      <w:sz w:val="18"/>
    </w:rPr>
  </w:style>
  <w:style w:type="paragraph" w:styleId="ListParagraph">
    <w:name w:val="List Paragraph"/>
    <w:basedOn w:val="Normal1"/>
    <w:uiPriority w:val="34"/>
    <w:qFormat/>
    <w:rsid w:val="00C504F1"/>
    <w:pPr>
      <w:spacing w:after="160"/>
      <w:ind w:left="720"/>
      <w:contextualSpacing/>
    </w:pPr>
  </w:style>
  <w:style w:type="paragraph" w:styleId="CommentText">
    <w:name w:val="annotation text"/>
    <w:basedOn w:val="Normal1"/>
    <w:link w:val="CommentTextChar"/>
    <w:uiPriority w:val="99"/>
    <w:semiHidden/>
    <w:unhideWhenUsed/>
    <w:rsid w:val="00C504F1"/>
    <w:rPr>
      <w:sz w:val="20"/>
      <w:szCs w:val="20"/>
    </w:rPr>
  </w:style>
  <w:style w:type="paragraph" w:styleId="CommentSubject">
    <w:name w:val="annotation subject"/>
    <w:basedOn w:val="CommentText"/>
    <w:link w:val="CommentSubjectChar"/>
    <w:uiPriority w:val="99"/>
    <w:semiHidden/>
    <w:unhideWhenUsed/>
    <w:rsid w:val="00C504F1"/>
    <w:rPr>
      <w:b/>
      <w:bCs/>
    </w:rPr>
  </w:style>
  <w:style w:type="paragraph" w:styleId="BalloonText">
    <w:name w:val="Balloon Text"/>
    <w:basedOn w:val="Normal1"/>
    <w:link w:val="BalloonTextChar"/>
    <w:uiPriority w:val="99"/>
    <w:semiHidden/>
    <w:unhideWhenUsed/>
    <w:rsid w:val="00C504F1"/>
    <w:rPr>
      <w:rFonts w:ascii="Segoe UI" w:hAnsi="Segoe UI" w:cs="Segoe UI"/>
      <w:sz w:val="18"/>
      <w:szCs w:val="18"/>
    </w:rPr>
  </w:style>
  <w:style w:type="paragraph" w:styleId="Revision">
    <w:name w:val="Revision"/>
    <w:uiPriority w:val="99"/>
    <w:semiHidden/>
    <w:rsid w:val="00D74E5C"/>
    <w:pPr>
      <w:suppressAutoHyphens/>
      <w:spacing w:line="240" w:lineRule="auto"/>
    </w:pPr>
    <w:rPr>
      <w:color w:val="00000A"/>
    </w:rPr>
  </w:style>
  <w:style w:type="paragraph" w:styleId="NormalWeb">
    <w:name w:val="Normal (Web)"/>
    <w:basedOn w:val="Normal1"/>
    <w:uiPriority w:val="99"/>
    <w:unhideWhenUsed/>
    <w:rsid w:val="000D1252"/>
    <w:pPr>
      <w:spacing w:after="280"/>
    </w:pPr>
    <w:rPr>
      <w:rFonts w:ascii="Times" w:hAnsi="Times" w:cs="Times New Roman"/>
      <w:sz w:val="20"/>
      <w:szCs w:val="20"/>
      <w:lang w:val="en-US"/>
    </w:rPr>
  </w:style>
  <w:style w:type="paragraph" w:styleId="Subtitle">
    <w:name w:val="Subtitle"/>
    <w:basedOn w:val="Normal1"/>
    <w:next w:val="Normal1"/>
    <w:link w:val="SubtitleChar"/>
    <w:uiPriority w:val="11"/>
    <w:qFormat/>
    <w:rsid w:val="0066212C"/>
    <w:rPr>
      <w:rFonts w:ascii="Calibri Light" w:hAnsi="Calibri Light"/>
      <w:i/>
      <w:iCs/>
      <w:color w:val="5B9BD5"/>
      <w:spacing w:val="15"/>
    </w:rPr>
  </w:style>
  <w:style w:type="table" w:styleId="TableGrid">
    <w:name w:val="Table Grid"/>
    <w:basedOn w:val="TableNormal"/>
    <w:uiPriority w:val="39"/>
    <w:rsid w:val="00C3079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B15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hildrightsconnect.org/wp-content/uploads/2020/04/crc_guidelinesvideo_en.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ildrightsconnect.org/wp-content/uploads/2020/05/rifat-cv-aug-2019.pdf"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youtube.com/channel/UC3AE1yyjFFbfT9G9lFKAaTQ" TargetMode="External"/><Relationship Id="rId4" Type="http://schemas.openxmlformats.org/officeDocument/2006/relationships/customXml" Target="../customXml/item4.xml"/><Relationship Id="rId9" Type="http://schemas.openxmlformats.org/officeDocument/2006/relationships/hyperlink" Target="http://www.untbelections.org/" TargetMode="External"/><Relationship Id="rId14" Type="http://schemas.openxmlformats.org/officeDocument/2006/relationships/hyperlink" Target="https://www.childrightsconnect.org/wp-content/uploads/2020/04/crc_guidelinesvideo_en.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20F436D33B9A44ADF5A8A4999F8FC5" ma:contentTypeVersion="12" ma:contentTypeDescription="Crée un document." ma:contentTypeScope="" ma:versionID="d5f9b1e1c9aace0430c155907e0b913d">
  <xsd:schema xmlns:xsd="http://www.w3.org/2001/XMLSchema" xmlns:xs="http://www.w3.org/2001/XMLSchema" xmlns:p="http://schemas.microsoft.com/office/2006/metadata/properties" xmlns:ns2="ba92f9c0-58a9-4d4a-b1f9-bb6292a6763b" xmlns:ns3="1dcbd37a-d123-4986-83db-275aed9dd8f0" targetNamespace="http://schemas.microsoft.com/office/2006/metadata/properties" ma:root="true" ma:fieldsID="eba5f6d2f9468f54266c1a9a523deb70" ns2:_="" ns3:_="">
    <xsd:import namespace="ba92f9c0-58a9-4d4a-b1f9-bb6292a6763b"/>
    <xsd:import namespace="1dcbd37a-d123-4986-83db-275aed9dd8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92f9c0-58a9-4d4a-b1f9-bb6292a676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cbd37a-d123-4986-83db-275aed9dd8f0" elementFormDefault="qualified">
    <xsd:import namespace="http://schemas.microsoft.com/office/2006/documentManagement/types"/>
    <xsd:import namespace="http://schemas.microsoft.com/office/infopath/2007/PartnerControls"/>
    <xsd:element name="SharedWithUsers" ma:index="16"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F3E64-BE0C-4D5A-BD21-477DB72A4B44}">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ba92f9c0-58a9-4d4a-b1f9-bb6292a6763b"/>
    <ds:schemaRef ds:uri="http://purl.org/dc/dcmitype/"/>
    <ds:schemaRef ds:uri="1dcbd37a-d123-4986-83db-275aed9dd8f0"/>
    <ds:schemaRef ds:uri="http://purl.org/dc/elements/1.1/"/>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6F85872-C743-4F76-B34B-E666129C5573}">
  <ds:schemaRefs>
    <ds:schemaRef ds:uri="http://schemas.microsoft.com/sharepoint/v3/contenttype/forms"/>
  </ds:schemaRefs>
</ds:datastoreItem>
</file>

<file path=customXml/itemProps3.xml><?xml version="1.0" encoding="utf-8"?>
<ds:datastoreItem xmlns:ds="http://schemas.openxmlformats.org/officeDocument/2006/customXml" ds:itemID="{1F69A85F-7BB4-4CCE-8A42-DFFA9EEB1EBA}"/>
</file>

<file path=customXml/itemProps4.xml><?xml version="1.0" encoding="utf-8"?>
<ds:datastoreItem xmlns:ds="http://schemas.openxmlformats.org/officeDocument/2006/customXml" ds:itemID="{94E26390-DF0F-45C7-9E8F-466239600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1977</Words>
  <Characters>10876</Characters>
  <Application>Microsoft Office Word</Application>
  <DocSecurity>0</DocSecurity>
  <Lines>90</Lines>
  <Paragraphs>25</Paragraphs>
  <ScaleCrop>false</ScaleCrop>
  <Company/>
  <LinksUpToDate>false</LinksUpToDate>
  <CharactersWithSpaces>12828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Asger Kjærum</dc:creator>
  <cp:lastModifiedBy>Fanny Chappuis</cp:lastModifiedBy>
  <cp:revision>3</cp:revision>
  <cp:lastPrinted>2016-05-17T15:06:00Z</cp:lastPrinted>
  <dcterms:created xsi:type="dcterms:W3CDTF">2020-05-11T17:07:00Z</dcterms:created>
  <dcterms:modified xsi:type="dcterms:W3CDTF">2020-05-11T17:08:00Z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0x010100BB20F436D33B9A44ADF5A8A4999F8FC5</vt:lpwstr>
  </property>
</Properties>
</file>