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DF" w:rsidRPr="008B7019" w:rsidRDefault="009374DF" w:rsidP="009374DF">
      <w:pPr>
        <w:spacing w:after="200" w:line="276" w:lineRule="auto"/>
        <w:ind w:left="5670"/>
        <w:rPr>
          <w:rFonts w:asciiTheme="minorHAnsi" w:hAnsiTheme="minorHAnsi" w:cstheme="minorHAnsi"/>
          <w:lang w:val="fr-CH"/>
        </w:rPr>
      </w:pPr>
    </w:p>
    <w:p w:rsidR="009374DF" w:rsidRPr="008B7019" w:rsidRDefault="009374DF" w:rsidP="009374DF">
      <w:pPr>
        <w:spacing w:after="200" w:line="276" w:lineRule="auto"/>
        <w:ind w:left="5670"/>
        <w:rPr>
          <w:rFonts w:asciiTheme="minorHAnsi" w:hAnsiTheme="minorHAnsi" w:cstheme="minorHAnsi"/>
          <w:lang w:val="fr-CH"/>
        </w:rPr>
      </w:pPr>
    </w:p>
    <w:p w:rsidR="00902146" w:rsidRPr="008B7019" w:rsidRDefault="00902146" w:rsidP="009374DF">
      <w:pPr>
        <w:spacing w:after="200" w:line="276" w:lineRule="auto"/>
        <w:ind w:left="5670"/>
        <w:rPr>
          <w:rFonts w:asciiTheme="minorHAnsi" w:hAnsiTheme="minorHAnsi" w:cstheme="minorHAnsi"/>
          <w:lang w:val="fr-CH"/>
        </w:rPr>
      </w:pPr>
      <w:r w:rsidRPr="008B7019">
        <w:rPr>
          <w:rFonts w:asciiTheme="minorHAnsi" w:hAnsiTheme="minorHAnsi" w:cstheme="minorHAnsi"/>
          <w:lang w:val="fr-CH"/>
        </w:rPr>
        <w:t>Son Excellence</w:t>
      </w:r>
    </w:p>
    <w:p w:rsidR="00902146" w:rsidRPr="008B7019" w:rsidRDefault="00902146" w:rsidP="009374DF">
      <w:pPr>
        <w:ind w:left="5670"/>
        <w:jc w:val="both"/>
        <w:rPr>
          <w:rFonts w:asciiTheme="minorHAnsi" w:hAnsiTheme="minorHAnsi" w:cstheme="minorHAnsi"/>
          <w:lang w:val="fr-CH"/>
        </w:rPr>
      </w:pPr>
      <w:r w:rsidRPr="008B7019">
        <w:rPr>
          <w:rFonts w:asciiTheme="minorHAnsi" w:hAnsiTheme="minorHAnsi" w:cstheme="minorHAnsi"/>
          <w:lang w:val="fr-CH"/>
        </w:rPr>
        <w:tab/>
      </w:r>
      <w:r w:rsidRPr="008B7019">
        <w:rPr>
          <w:rFonts w:asciiTheme="minorHAnsi" w:hAnsiTheme="minorHAnsi" w:cstheme="minorHAnsi"/>
          <w:lang w:val="fr-CH"/>
        </w:rPr>
        <w:tab/>
      </w:r>
      <w:r w:rsidRPr="008B7019">
        <w:rPr>
          <w:rFonts w:asciiTheme="minorHAnsi" w:hAnsiTheme="minorHAnsi" w:cstheme="minorHAnsi"/>
          <w:lang w:val="fr-CH"/>
        </w:rPr>
        <w:tab/>
      </w:r>
      <w:r w:rsidRPr="008B7019">
        <w:rPr>
          <w:rFonts w:asciiTheme="minorHAnsi" w:hAnsiTheme="minorHAnsi" w:cstheme="minorHAnsi"/>
          <w:lang w:val="fr-CH"/>
        </w:rPr>
        <w:tab/>
      </w:r>
      <w:r w:rsidRPr="008B7019">
        <w:rPr>
          <w:rFonts w:asciiTheme="minorHAnsi" w:hAnsiTheme="minorHAnsi" w:cstheme="minorHAnsi"/>
          <w:lang w:val="fr-CH"/>
        </w:rPr>
        <w:tab/>
      </w:r>
      <w:r w:rsidRPr="008B7019">
        <w:rPr>
          <w:rFonts w:asciiTheme="minorHAnsi" w:hAnsiTheme="minorHAnsi" w:cstheme="minorHAnsi"/>
          <w:lang w:val="fr-CH"/>
        </w:rPr>
        <w:tab/>
      </w:r>
      <w:r w:rsidRPr="008B7019">
        <w:rPr>
          <w:rFonts w:asciiTheme="minorHAnsi" w:hAnsiTheme="minorHAnsi" w:cstheme="minorHAnsi"/>
          <w:lang w:val="fr-CH"/>
        </w:rPr>
        <w:tab/>
      </w:r>
      <w:r w:rsidRPr="008B7019">
        <w:rPr>
          <w:rFonts w:asciiTheme="minorHAnsi" w:hAnsiTheme="minorHAnsi" w:cstheme="minorHAnsi"/>
          <w:lang w:val="fr-CH"/>
        </w:rPr>
        <w:tab/>
      </w:r>
      <w:r w:rsidRPr="008B7019">
        <w:rPr>
          <w:rFonts w:asciiTheme="minorHAnsi" w:hAnsiTheme="minorHAnsi" w:cstheme="minorHAnsi"/>
          <w:lang w:val="fr-CH"/>
        </w:rPr>
        <w:tab/>
        <w:t>…</w:t>
      </w:r>
    </w:p>
    <w:p w:rsidR="00902146" w:rsidRPr="008B7019" w:rsidRDefault="00902146" w:rsidP="009374DF">
      <w:pPr>
        <w:ind w:left="5670"/>
        <w:jc w:val="both"/>
        <w:rPr>
          <w:rFonts w:asciiTheme="minorHAnsi" w:hAnsiTheme="minorHAnsi" w:cstheme="minorHAnsi"/>
          <w:lang w:val="fr-CH"/>
        </w:rPr>
      </w:pPr>
    </w:p>
    <w:p w:rsidR="00902146" w:rsidRPr="008B7019" w:rsidRDefault="00902146" w:rsidP="009374DF">
      <w:pPr>
        <w:ind w:left="5670"/>
        <w:jc w:val="both"/>
        <w:rPr>
          <w:rFonts w:asciiTheme="minorHAnsi" w:hAnsiTheme="minorHAnsi" w:cstheme="minorHAnsi"/>
          <w:lang w:val="fr-CH"/>
        </w:rPr>
      </w:pPr>
    </w:p>
    <w:p w:rsidR="00902146" w:rsidRPr="008B7019" w:rsidRDefault="00206951" w:rsidP="008317BB">
      <w:pPr>
        <w:jc w:val="both"/>
        <w:rPr>
          <w:rFonts w:asciiTheme="minorHAnsi" w:hAnsiTheme="minorHAnsi" w:cstheme="minorHAnsi"/>
          <w:lang w:val="fr-CH"/>
        </w:rPr>
      </w:pPr>
      <w:r>
        <w:rPr>
          <w:rFonts w:asciiTheme="minorHAnsi" w:hAnsiTheme="minorHAnsi" w:cstheme="minorHAnsi"/>
          <w:lang w:val="fr-CH"/>
        </w:rPr>
        <w:t>Geneva</w:t>
      </w:r>
      <w:r w:rsidR="009E4088">
        <w:rPr>
          <w:rFonts w:asciiTheme="minorHAnsi" w:hAnsiTheme="minorHAnsi" w:cstheme="minorHAnsi"/>
          <w:lang w:val="fr-CH"/>
        </w:rPr>
        <w:t xml:space="preserve">, le … </w:t>
      </w:r>
      <w:r>
        <w:rPr>
          <w:rFonts w:asciiTheme="minorHAnsi" w:hAnsiTheme="minorHAnsi" w:cstheme="minorHAnsi"/>
          <w:lang w:val="fr-CH"/>
        </w:rPr>
        <w:t>Septembre 2012</w:t>
      </w:r>
    </w:p>
    <w:p w:rsidR="00902146" w:rsidRPr="008B7019" w:rsidRDefault="00902146" w:rsidP="00902146">
      <w:pPr>
        <w:jc w:val="both"/>
        <w:rPr>
          <w:rFonts w:asciiTheme="minorHAnsi" w:hAnsiTheme="minorHAnsi" w:cstheme="minorHAnsi"/>
          <w:lang w:val="fr-CH"/>
        </w:rPr>
      </w:pPr>
    </w:p>
    <w:p w:rsidR="00902146" w:rsidRPr="008B7019" w:rsidRDefault="00902146" w:rsidP="00902146">
      <w:pPr>
        <w:jc w:val="both"/>
        <w:rPr>
          <w:rFonts w:asciiTheme="minorHAnsi" w:hAnsiTheme="minorHAnsi" w:cstheme="minorHAnsi"/>
          <w:lang w:val="fr-CH"/>
        </w:rPr>
      </w:pPr>
    </w:p>
    <w:p w:rsidR="00902146" w:rsidRPr="008B7019" w:rsidRDefault="00902146" w:rsidP="00902146">
      <w:pPr>
        <w:jc w:val="both"/>
        <w:rPr>
          <w:rFonts w:asciiTheme="minorHAnsi" w:hAnsiTheme="minorHAnsi" w:cstheme="minorHAnsi"/>
          <w:lang w:val="fr-CH"/>
        </w:rPr>
      </w:pPr>
      <w:r w:rsidRPr="008B7019">
        <w:rPr>
          <w:rFonts w:asciiTheme="minorHAnsi" w:hAnsiTheme="minorHAnsi" w:cstheme="minorHAnsi"/>
          <w:b/>
          <w:lang w:val="fr-CH"/>
        </w:rPr>
        <w:t xml:space="preserve">OBJET: RATIFICATION DU PROTOCOLE FACULTATIF A LA CONVENTION INTERNATIONALE RELATIVE AUX DROITS DE L’ENFANT ÉTABLISSANT UNE PROCÉDURE DE PRÉSENTATION DE COMMUNICATIONS </w:t>
      </w:r>
    </w:p>
    <w:p w:rsidR="00902146" w:rsidRPr="008B7019" w:rsidRDefault="00902146" w:rsidP="00902146">
      <w:pPr>
        <w:jc w:val="both"/>
        <w:rPr>
          <w:rFonts w:asciiTheme="minorHAnsi" w:hAnsiTheme="minorHAnsi" w:cstheme="minorHAnsi"/>
          <w:lang w:val="fr-CH"/>
        </w:rPr>
      </w:pPr>
    </w:p>
    <w:p w:rsidR="00902146" w:rsidRPr="008B7019" w:rsidRDefault="00902146" w:rsidP="00902146">
      <w:pPr>
        <w:jc w:val="both"/>
        <w:rPr>
          <w:rFonts w:asciiTheme="minorHAnsi" w:hAnsiTheme="minorHAnsi" w:cstheme="minorHAnsi"/>
          <w:lang w:val="fr-CH"/>
        </w:rPr>
      </w:pPr>
    </w:p>
    <w:p w:rsidR="00902146" w:rsidRPr="008B7019" w:rsidRDefault="00902146" w:rsidP="00902146">
      <w:pPr>
        <w:jc w:val="both"/>
        <w:rPr>
          <w:rFonts w:asciiTheme="minorHAnsi" w:hAnsiTheme="minorHAnsi" w:cstheme="minorHAnsi"/>
          <w:lang w:val="fr-CH"/>
        </w:rPr>
      </w:pPr>
      <w:r w:rsidRPr="008B7019">
        <w:rPr>
          <w:rFonts w:asciiTheme="minorHAnsi" w:hAnsiTheme="minorHAnsi" w:cstheme="minorHAnsi"/>
          <w:lang w:val="fr-CH"/>
        </w:rPr>
        <w:t>Votre Excellence,</w:t>
      </w:r>
    </w:p>
    <w:p w:rsidR="00740C92" w:rsidRPr="008B7019" w:rsidRDefault="00740C92" w:rsidP="00902146">
      <w:pPr>
        <w:jc w:val="both"/>
        <w:rPr>
          <w:rFonts w:asciiTheme="minorHAnsi" w:hAnsiTheme="minorHAnsi" w:cstheme="minorHAnsi"/>
          <w:lang w:val="fr-CH"/>
        </w:rPr>
      </w:pPr>
    </w:p>
    <w:p w:rsidR="009E4088" w:rsidRPr="00F72188" w:rsidRDefault="00B13982" w:rsidP="009E4088">
      <w:pPr>
        <w:jc w:val="both"/>
        <w:rPr>
          <w:rFonts w:ascii="Calibri" w:hAnsi="Calibri" w:cs="Calibri"/>
          <w:lang w:val="fr-FR"/>
        </w:rPr>
      </w:pPr>
      <w:r>
        <w:rPr>
          <w:rFonts w:ascii="Calibri" w:hAnsi="Calibri" w:cs="Calibri"/>
          <w:lang w:val="fr-CH"/>
        </w:rPr>
        <w:t xml:space="preserve">Nous vous écrivons au nom </w:t>
      </w:r>
      <w:r w:rsidR="009E4088">
        <w:rPr>
          <w:rFonts w:ascii="Calibri" w:hAnsi="Calibri" w:cs="Calibri"/>
          <w:lang w:val="fr-CH"/>
        </w:rPr>
        <w:t xml:space="preserve">du Comité Directeur de </w:t>
      </w:r>
      <w:r w:rsidR="009E4088" w:rsidRPr="00CD7C21">
        <w:rPr>
          <w:rFonts w:ascii="Calibri" w:hAnsi="Calibri" w:cs="Calibri"/>
          <w:lang w:val="fr-FR"/>
        </w:rPr>
        <w:t>“</w:t>
      </w:r>
      <w:r w:rsidR="009E4088" w:rsidRPr="00F72188">
        <w:rPr>
          <w:rFonts w:ascii="Calibri" w:hAnsi="Calibri" w:cs="Calibri"/>
          <w:lang w:val="fr-FR"/>
        </w:rPr>
        <w:t>Ratifiez le 3èPF CIDE - Coalition internationale pour le PFCIDE établissant une procédure de présentation de communications</w:t>
      </w:r>
      <w:r w:rsidR="009E4088" w:rsidRPr="00CD7C21">
        <w:rPr>
          <w:rFonts w:ascii="Calibri" w:hAnsi="Calibri" w:cs="Calibri"/>
          <w:lang w:val="fr-FR"/>
        </w:rPr>
        <w:t>”</w:t>
      </w:r>
      <w:r w:rsidR="009E4088">
        <w:rPr>
          <w:rStyle w:val="FootnoteReference"/>
          <w:rFonts w:ascii="Calibri" w:hAnsi="Calibri"/>
          <w:lang w:val="fr-FR"/>
        </w:rPr>
        <w:footnoteReference w:id="1"/>
      </w:r>
      <w:r w:rsidR="009E4088">
        <w:rPr>
          <w:rFonts w:ascii="Calibri" w:hAnsi="Calibri" w:cs="Calibri"/>
          <w:lang w:val="fr-FR"/>
        </w:rPr>
        <w:t xml:space="preserve">. </w:t>
      </w:r>
    </w:p>
    <w:p w:rsidR="00B13982" w:rsidRPr="009E4088" w:rsidRDefault="00B13982" w:rsidP="00902146">
      <w:pPr>
        <w:jc w:val="both"/>
        <w:rPr>
          <w:rFonts w:ascii="Calibri" w:hAnsi="Calibri" w:cs="Calibri"/>
          <w:lang w:val="fr-FR"/>
        </w:rPr>
      </w:pPr>
    </w:p>
    <w:p w:rsidR="009E4088" w:rsidRPr="009E4088" w:rsidRDefault="009E4088" w:rsidP="009E4088">
      <w:pPr>
        <w:jc w:val="both"/>
        <w:rPr>
          <w:rFonts w:asciiTheme="minorHAnsi" w:hAnsiTheme="minorHAnsi" w:cstheme="minorHAnsi"/>
          <w:lang w:val="fr-CH"/>
        </w:rPr>
      </w:pPr>
      <w:r w:rsidRPr="009E4088">
        <w:rPr>
          <w:rFonts w:asciiTheme="minorHAnsi" w:hAnsiTheme="minorHAnsi" w:cstheme="minorHAnsi"/>
          <w:lang w:val="fr-CH"/>
        </w:rPr>
        <w:t xml:space="preserve">Un troisième Protocole facultatif à la Convention relative aux droits de l’enfant (PFCIDE) établissant une procédure de présentation de communications a été </w:t>
      </w:r>
      <w:proofErr w:type="gramStart"/>
      <w:r w:rsidRPr="009E4088">
        <w:rPr>
          <w:rFonts w:asciiTheme="minorHAnsi" w:hAnsiTheme="minorHAnsi" w:cstheme="minorHAnsi"/>
          <w:lang w:val="fr-CH"/>
        </w:rPr>
        <w:t>adopté</w:t>
      </w:r>
      <w:proofErr w:type="gramEnd"/>
      <w:r w:rsidRPr="009E4088">
        <w:rPr>
          <w:rFonts w:asciiTheme="minorHAnsi" w:hAnsiTheme="minorHAnsi" w:cstheme="minorHAnsi"/>
          <w:lang w:val="fr-CH"/>
        </w:rPr>
        <w:t xml:space="preserve"> par l’Assemblée générale des Nations Unies le 19 décembre 2011. Il a été ouvert à la signature et à la ratification des États membres des Nations Unies au cours d’une cérémonie officielle de signature le 28 février 2012 à Genève, en Suisse, qui s’est tenue parallèlement au Conseil de droits de l’homme des Nations Unies. Le Protocole facultatif entrera en vigueur après sa ratification par dix États membres.</w:t>
      </w:r>
    </w:p>
    <w:p w:rsidR="00895B36" w:rsidRPr="009E4088" w:rsidRDefault="00895B36" w:rsidP="00902146">
      <w:pPr>
        <w:jc w:val="both"/>
        <w:rPr>
          <w:rFonts w:asciiTheme="minorHAnsi" w:hAnsiTheme="minorHAnsi" w:cstheme="minorHAnsi"/>
          <w:lang w:val="fr-CH"/>
        </w:rPr>
      </w:pPr>
    </w:p>
    <w:p w:rsidR="00B13982" w:rsidRPr="008B7019" w:rsidRDefault="00B13982" w:rsidP="00B13982">
      <w:pPr>
        <w:jc w:val="both"/>
        <w:rPr>
          <w:rFonts w:asciiTheme="minorHAnsi" w:hAnsiTheme="minorHAnsi" w:cstheme="minorHAnsi"/>
          <w:lang w:val="fr-CH"/>
        </w:rPr>
      </w:pPr>
      <w:r w:rsidRPr="008B7019">
        <w:rPr>
          <w:rFonts w:asciiTheme="minorHAnsi" w:hAnsiTheme="minorHAnsi" w:cstheme="minorHAnsi"/>
          <w:b/>
          <w:i/>
          <w:lang w:val="fr-CH"/>
        </w:rPr>
        <w:t>(Pour les États qui ont déjà signé le Protocole facultatif)</w:t>
      </w:r>
    </w:p>
    <w:p w:rsidR="00B13982" w:rsidRPr="008B7019" w:rsidRDefault="00B13982" w:rsidP="00B13982">
      <w:pPr>
        <w:pStyle w:val="Textbody"/>
        <w:ind w:firstLine="16"/>
        <w:jc w:val="both"/>
        <w:rPr>
          <w:rFonts w:asciiTheme="minorHAnsi" w:hAnsiTheme="minorHAnsi" w:cstheme="minorHAnsi"/>
        </w:rPr>
      </w:pPr>
    </w:p>
    <w:p w:rsidR="00B13982" w:rsidRPr="008B7019" w:rsidRDefault="00B13982" w:rsidP="00B13982">
      <w:pPr>
        <w:pStyle w:val="Textbody"/>
        <w:ind w:firstLine="16"/>
        <w:jc w:val="both"/>
        <w:rPr>
          <w:rFonts w:asciiTheme="minorHAnsi" w:hAnsiTheme="minorHAnsi" w:cstheme="minorHAnsi"/>
          <w:bCs/>
          <w:iCs/>
        </w:rPr>
      </w:pPr>
      <w:r w:rsidRPr="008B7019">
        <w:rPr>
          <w:rFonts w:asciiTheme="minorHAnsi" w:hAnsiTheme="minorHAnsi" w:cstheme="minorHAnsi"/>
          <w:bCs/>
          <w:iCs/>
        </w:rPr>
        <w:lastRenderedPageBreak/>
        <w:t xml:space="preserve">La cérémonie annuelle des traités des Nations Unies se tiendra du </w:t>
      </w:r>
      <w:r w:rsidR="002433F1" w:rsidRPr="002433F1">
        <w:rPr>
          <w:rFonts w:asciiTheme="minorHAnsi" w:hAnsiTheme="minorHAnsi" w:cstheme="minorHAnsi"/>
          <w:bCs/>
          <w:iCs/>
        </w:rPr>
        <w:t>24 au 26 Septembre 2012 et du 30 Septembre au 1</w:t>
      </w:r>
      <w:r w:rsidR="002433F1" w:rsidRPr="002433F1">
        <w:rPr>
          <w:rFonts w:asciiTheme="minorHAnsi" w:hAnsiTheme="minorHAnsi" w:cstheme="minorHAnsi"/>
          <w:bCs/>
          <w:iCs/>
          <w:vertAlign w:val="superscript"/>
        </w:rPr>
        <w:t>er</w:t>
      </w:r>
      <w:r w:rsidR="002433F1" w:rsidRPr="002433F1">
        <w:rPr>
          <w:rFonts w:asciiTheme="minorHAnsi" w:hAnsiTheme="minorHAnsi" w:cstheme="minorHAnsi"/>
          <w:bCs/>
          <w:iCs/>
        </w:rPr>
        <w:t xml:space="preserve"> octobre 2013 </w:t>
      </w:r>
      <w:r w:rsidRPr="008B7019">
        <w:rPr>
          <w:rFonts w:asciiTheme="minorHAnsi" w:hAnsiTheme="minorHAnsi" w:cstheme="minorHAnsi"/>
          <w:bCs/>
          <w:iCs/>
        </w:rPr>
        <w:t xml:space="preserve"> au siège des Nations Unies à New York. Nous encourageons fortement [</w:t>
      </w:r>
      <w:r w:rsidRPr="008D1CF1">
        <w:rPr>
          <w:rFonts w:asciiTheme="minorHAnsi" w:hAnsiTheme="minorHAnsi" w:cstheme="minorHAnsi"/>
          <w:bCs/>
          <w:i/>
          <w:iCs/>
        </w:rPr>
        <w:t>nom de l’Etat</w:t>
      </w:r>
      <w:r w:rsidRPr="008B7019">
        <w:rPr>
          <w:rFonts w:asciiTheme="minorHAnsi" w:hAnsiTheme="minorHAnsi" w:cstheme="minorHAnsi"/>
          <w:bCs/>
          <w:iCs/>
        </w:rPr>
        <w:t>] à profiter de cette cérémonie des traités pour ratifier le troisième protocole facultatif à la CIDE afin de faire progresser la protection des droits de l’enfant.</w:t>
      </w:r>
    </w:p>
    <w:p w:rsidR="00B13982" w:rsidRPr="008B7019" w:rsidRDefault="00B13982" w:rsidP="00B13982">
      <w:pPr>
        <w:jc w:val="both"/>
        <w:rPr>
          <w:rFonts w:asciiTheme="minorHAnsi" w:hAnsiTheme="minorHAnsi" w:cstheme="minorHAnsi"/>
          <w:b/>
          <w:i/>
          <w:lang w:val="fr-CH"/>
        </w:rPr>
      </w:pPr>
    </w:p>
    <w:p w:rsidR="00B13982" w:rsidRPr="008B7019" w:rsidRDefault="00B13982" w:rsidP="00B13982">
      <w:pPr>
        <w:jc w:val="both"/>
        <w:rPr>
          <w:rFonts w:asciiTheme="minorHAnsi" w:hAnsiTheme="minorHAnsi" w:cstheme="minorHAnsi"/>
          <w:b/>
          <w:i/>
          <w:lang w:val="fr-CH"/>
        </w:rPr>
      </w:pPr>
      <w:r w:rsidRPr="008B7019">
        <w:rPr>
          <w:rFonts w:asciiTheme="minorHAnsi" w:hAnsiTheme="minorHAnsi" w:cstheme="minorHAnsi"/>
          <w:b/>
          <w:i/>
          <w:lang w:val="fr-CH"/>
        </w:rPr>
        <w:t>(Pour tous les autres États)</w:t>
      </w:r>
    </w:p>
    <w:p w:rsidR="00B13982" w:rsidRPr="008B7019" w:rsidRDefault="00B13982" w:rsidP="00B13982">
      <w:pPr>
        <w:jc w:val="both"/>
        <w:rPr>
          <w:rFonts w:asciiTheme="minorHAnsi" w:hAnsiTheme="minorHAnsi" w:cstheme="minorHAnsi"/>
          <w:lang w:val="fr-CH"/>
        </w:rPr>
      </w:pPr>
    </w:p>
    <w:p w:rsidR="00B13982" w:rsidRPr="002433F1" w:rsidRDefault="00B13982" w:rsidP="002433F1">
      <w:pPr>
        <w:pStyle w:val="Textbody"/>
        <w:ind w:firstLine="16"/>
        <w:jc w:val="both"/>
        <w:rPr>
          <w:rFonts w:asciiTheme="minorHAnsi" w:hAnsiTheme="minorHAnsi" w:cstheme="minorHAnsi"/>
          <w:bCs/>
          <w:iCs/>
        </w:rPr>
      </w:pPr>
      <w:r w:rsidRPr="008B7019">
        <w:rPr>
          <w:rFonts w:asciiTheme="minorHAnsi" w:hAnsiTheme="minorHAnsi" w:cstheme="minorHAnsi"/>
          <w:bCs/>
          <w:iCs/>
        </w:rPr>
        <w:t xml:space="preserve">La cérémonie annuelle des traités des Nations Unies se tiendra du 24 au 26 Septembre 2012 et </w:t>
      </w:r>
      <w:r w:rsidR="002433F1">
        <w:rPr>
          <w:rFonts w:asciiTheme="minorHAnsi" w:hAnsiTheme="minorHAnsi" w:cstheme="minorHAnsi"/>
          <w:bCs/>
          <w:iCs/>
        </w:rPr>
        <w:t>du 30 Septembre au 1</w:t>
      </w:r>
      <w:r w:rsidR="002433F1" w:rsidRPr="002433F1">
        <w:rPr>
          <w:rFonts w:asciiTheme="minorHAnsi" w:hAnsiTheme="minorHAnsi" w:cstheme="minorHAnsi"/>
          <w:bCs/>
          <w:iCs/>
          <w:vertAlign w:val="superscript"/>
        </w:rPr>
        <w:t>er</w:t>
      </w:r>
      <w:r w:rsidR="002433F1">
        <w:rPr>
          <w:rFonts w:asciiTheme="minorHAnsi" w:hAnsiTheme="minorHAnsi" w:cstheme="minorHAnsi"/>
          <w:bCs/>
          <w:iCs/>
        </w:rPr>
        <w:t xml:space="preserve"> octobre 2013</w:t>
      </w:r>
      <w:r w:rsidRPr="008B7019">
        <w:rPr>
          <w:rFonts w:asciiTheme="minorHAnsi" w:hAnsiTheme="minorHAnsi" w:cstheme="minorHAnsi"/>
          <w:bCs/>
          <w:iCs/>
        </w:rPr>
        <w:t xml:space="preserve"> au siège des Nations Unies à New York. Nous encourageons fortement [</w:t>
      </w:r>
      <w:r w:rsidRPr="008B7019">
        <w:rPr>
          <w:rFonts w:asciiTheme="minorHAnsi" w:hAnsiTheme="minorHAnsi" w:cstheme="minorHAnsi"/>
          <w:bCs/>
          <w:i/>
          <w:iCs/>
        </w:rPr>
        <w:t>nom de l’Etat</w:t>
      </w:r>
      <w:r w:rsidRPr="008B7019">
        <w:rPr>
          <w:rFonts w:asciiTheme="minorHAnsi" w:hAnsiTheme="minorHAnsi" w:cstheme="minorHAnsi"/>
          <w:bCs/>
          <w:iCs/>
        </w:rPr>
        <w:t>] à profiter de cette cérémonie des traités pour signer et ratifier le troisième protocole facultatif à la CIDE afin de faire progresser la protection des droits de l’enfant.</w:t>
      </w:r>
    </w:p>
    <w:p w:rsidR="00B13982" w:rsidRDefault="00B13982" w:rsidP="00B13982">
      <w:pPr>
        <w:jc w:val="both"/>
        <w:rPr>
          <w:rFonts w:asciiTheme="minorHAnsi" w:hAnsiTheme="minorHAnsi" w:cstheme="minorHAnsi"/>
          <w:b/>
          <w:i/>
          <w:lang w:val="fr-CH"/>
        </w:rPr>
      </w:pPr>
    </w:p>
    <w:p w:rsidR="00B13982" w:rsidRPr="008B7019" w:rsidRDefault="00B13982" w:rsidP="00B13982">
      <w:pPr>
        <w:jc w:val="both"/>
        <w:rPr>
          <w:rFonts w:asciiTheme="minorHAnsi" w:hAnsiTheme="minorHAnsi" w:cstheme="minorHAnsi"/>
          <w:b/>
          <w:i/>
          <w:lang w:val="fr-CH"/>
        </w:rPr>
      </w:pPr>
      <w:r w:rsidRPr="008B7019">
        <w:rPr>
          <w:rFonts w:asciiTheme="minorHAnsi" w:hAnsiTheme="minorHAnsi" w:cstheme="minorHAnsi"/>
          <w:b/>
          <w:i/>
          <w:lang w:val="fr-CH"/>
        </w:rPr>
        <w:t>(Pour tous les États)</w:t>
      </w:r>
    </w:p>
    <w:p w:rsidR="00902146" w:rsidRPr="008B7019" w:rsidRDefault="00902146" w:rsidP="00902146">
      <w:pPr>
        <w:jc w:val="both"/>
        <w:rPr>
          <w:rFonts w:asciiTheme="minorHAnsi" w:hAnsiTheme="minorHAnsi" w:cstheme="minorHAnsi"/>
          <w:lang w:val="fr-CH"/>
        </w:rPr>
      </w:pPr>
    </w:p>
    <w:p w:rsidR="00902146" w:rsidRPr="008B7019" w:rsidRDefault="00902146" w:rsidP="00902146">
      <w:pPr>
        <w:jc w:val="both"/>
        <w:rPr>
          <w:rFonts w:asciiTheme="minorHAnsi" w:hAnsiTheme="minorHAnsi" w:cstheme="minorHAnsi"/>
          <w:lang w:val="fr-CH"/>
        </w:rPr>
      </w:pPr>
      <w:r w:rsidRPr="008B7019">
        <w:rPr>
          <w:rFonts w:asciiTheme="minorHAnsi" w:hAnsiTheme="minorHAnsi" w:cstheme="minorHAnsi"/>
          <w:lang w:val="fr-CH"/>
        </w:rPr>
        <w:t xml:space="preserve">La Convention relative aux droits de l’enfant (CIDE) est le dernier des principaux traités relatifs aux droits de l’homme à obtenir une procédure de présentation de communications. Ainsi que l’a déclaré le Haut-Commissaire aux droits de l’homme, Madame Navi </w:t>
      </w:r>
      <w:proofErr w:type="spellStart"/>
      <w:r w:rsidRPr="008B7019">
        <w:rPr>
          <w:rFonts w:asciiTheme="minorHAnsi" w:hAnsiTheme="minorHAnsi" w:cstheme="minorHAnsi"/>
          <w:lang w:val="fr-CH"/>
        </w:rPr>
        <w:t>Pillay</w:t>
      </w:r>
      <w:proofErr w:type="spellEnd"/>
      <w:r w:rsidRPr="008B7019">
        <w:rPr>
          <w:rFonts w:asciiTheme="minorHAnsi" w:hAnsiTheme="minorHAnsi" w:cstheme="minorHAnsi"/>
          <w:lang w:val="fr-CH"/>
        </w:rPr>
        <w:t>, à l’issue de l’adoption du Protocole par l’Assemblée générale : « Les enfants vont désormais pouvoir rejoindre le rang des détenteurs de droits habilités à présenter des plaintes auprès d’un organe international  en cas de violation de leurs droits de l’homme».</w:t>
      </w:r>
    </w:p>
    <w:p w:rsidR="00902146" w:rsidRPr="008B7019" w:rsidRDefault="00902146" w:rsidP="00902146">
      <w:pPr>
        <w:jc w:val="both"/>
        <w:rPr>
          <w:rFonts w:asciiTheme="minorHAnsi" w:hAnsiTheme="minorHAnsi" w:cstheme="minorHAnsi"/>
          <w:lang w:val="fr-CH"/>
        </w:rPr>
      </w:pPr>
    </w:p>
    <w:p w:rsidR="00902146" w:rsidRPr="008B7019" w:rsidRDefault="00902146" w:rsidP="00902146">
      <w:pPr>
        <w:shd w:val="clear" w:color="auto" w:fill="FFFFFF" w:themeFill="background1"/>
        <w:jc w:val="both"/>
        <w:rPr>
          <w:rFonts w:asciiTheme="minorHAnsi" w:hAnsiTheme="minorHAnsi" w:cstheme="minorHAnsi"/>
          <w:b/>
          <w:lang w:val="fr-CH"/>
        </w:rPr>
      </w:pPr>
      <w:r w:rsidRPr="008B7019">
        <w:rPr>
          <w:rFonts w:asciiTheme="minorHAnsi" w:hAnsiTheme="minorHAnsi" w:cstheme="minorHAnsi"/>
          <w:b/>
          <w:lang w:val="fr-CH"/>
        </w:rPr>
        <w:t>(</w:t>
      </w:r>
      <w:r w:rsidRPr="008B7019">
        <w:rPr>
          <w:rFonts w:asciiTheme="minorHAnsi" w:hAnsiTheme="minorHAnsi" w:cstheme="minorHAnsi"/>
          <w:b/>
          <w:i/>
          <w:lang w:val="fr-CH"/>
        </w:rPr>
        <w:t>Si votre État a déjà signé le Protocole facultatif</w:t>
      </w:r>
      <w:r w:rsidRPr="008B7019">
        <w:rPr>
          <w:rStyle w:val="FootnoteReference"/>
          <w:rFonts w:asciiTheme="minorHAnsi" w:hAnsiTheme="minorHAnsi" w:cstheme="minorHAnsi"/>
          <w:b/>
          <w:i/>
        </w:rPr>
        <w:footnoteReference w:id="2"/>
      </w:r>
      <w:r w:rsidRPr="008B7019">
        <w:rPr>
          <w:rFonts w:asciiTheme="minorHAnsi" w:hAnsiTheme="minorHAnsi" w:cstheme="minorHAnsi"/>
          <w:b/>
          <w:i/>
          <w:lang w:val="fr-CH"/>
        </w:rPr>
        <w:t xml:space="preserve">, veuillez utiliser le paragraphe suivant </w:t>
      </w:r>
      <w:r w:rsidRPr="008B7019">
        <w:rPr>
          <w:rFonts w:asciiTheme="minorHAnsi" w:hAnsiTheme="minorHAnsi" w:cstheme="minorHAnsi"/>
          <w:b/>
          <w:lang w:val="fr-CH"/>
        </w:rPr>
        <w:t>:</w:t>
      </w:r>
    </w:p>
    <w:p w:rsidR="00902146" w:rsidRPr="008B7019" w:rsidRDefault="00902146" w:rsidP="00902146">
      <w:pPr>
        <w:shd w:val="clear" w:color="auto" w:fill="FFFFFF" w:themeFill="background1"/>
        <w:jc w:val="both"/>
        <w:rPr>
          <w:rFonts w:asciiTheme="minorHAnsi" w:hAnsiTheme="minorHAnsi" w:cstheme="minorHAnsi"/>
          <w:lang w:val="fr-CH"/>
        </w:rPr>
      </w:pPr>
    </w:p>
    <w:p w:rsidR="00902146" w:rsidRPr="008B7019" w:rsidRDefault="00902146" w:rsidP="00902146">
      <w:pPr>
        <w:shd w:val="clear" w:color="auto" w:fill="FFFFFF" w:themeFill="background1"/>
        <w:jc w:val="both"/>
        <w:rPr>
          <w:rFonts w:asciiTheme="minorHAnsi" w:hAnsiTheme="minorHAnsi" w:cstheme="minorHAnsi"/>
          <w:lang w:val="fr-CH"/>
        </w:rPr>
      </w:pPr>
      <w:r w:rsidRPr="008B7019">
        <w:rPr>
          <w:rFonts w:asciiTheme="minorHAnsi" w:hAnsiTheme="minorHAnsi" w:cstheme="minorHAnsi"/>
          <w:lang w:val="fr-CH"/>
        </w:rPr>
        <w:t>Nous notons particuliè</w:t>
      </w:r>
      <w:bookmarkStart w:id="0" w:name="_GoBack"/>
      <w:bookmarkEnd w:id="0"/>
      <w:r w:rsidRPr="008B7019">
        <w:rPr>
          <w:rFonts w:asciiTheme="minorHAnsi" w:hAnsiTheme="minorHAnsi" w:cstheme="minorHAnsi"/>
          <w:lang w:val="fr-CH"/>
        </w:rPr>
        <w:t>rement le soutien que [</w:t>
      </w:r>
      <w:r w:rsidRPr="008B7019">
        <w:rPr>
          <w:rFonts w:asciiTheme="minorHAnsi" w:hAnsiTheme="minorHAnsi" w:cstheme="minorHAnsi"/>
          <w:i/>
          <w:lang w:val="fr-CH"/>
        </w:rPr>
        <w:t>nom de votre État</w:t>
      </w:r>
      <w:r w:rsidRPr="008B7019">
        <w:rPr>
          <w:rFonts w:asciiTheme="minorHAnsi" w:hAnsiTheme="minorHAnsi" w:cstheme="minorHAnsi"/>
          <w:lang w:val="fr-CH"/>
        </w:rPr>
        <w:t>] a apporté à ce nouvel instrument en signant le Protocole facultatif le [</w:t>
      </w:r>
      <w:r w:rsidRPr="008B7019">
        <w:rPr>
          <w:rFonts w:asciiTheme="minorHAnsi" w:hAnsiTheme="minorHAnsi" w:cstheme="minorHAnsi"/>
          <w:i/>
          <w:lang w:val="fr-CH"/>
        </w:rPr>
        <w:t>date de la signature</w:t>
      </w:r>
      <w:r w:rsidRPr="008B7019">
        <w:rPr>
          <w:rFonts w:asciiTheme="minorHAnsi" w:hAnsiTheme="minorHAnsi" w:cstheme="minorHAnsi"/>
          <w:lang w:val="fr-CH"/>
        </w:rPr>
        <w:t xml:space="preserve">] et nous sommes sensibles au rôle qu’il a joué en montrant la voie et en faisant preuve d’un engagement politique fort pour la protection des droits de l’enfant. </w:t>
      </w:r>
    </w:p>
    <w:p w:rsidR="00902146" w:rsidRPr="008B7019" w:rsidRDefault="00902146" w:rsidP="00902146">
      <w:pPr>
        <w:shd w:val="clear" w:color="auto" w:fill="FFFFFF" w:themeFill="background1"/>
        <w:jc w:val="both"/>
        <w:rPr>
          <w:rFonts w:asciiTheme="minorHAnsi" w:hAnsiTheme="minorHAnsi" w:cstheme="minorHAnsi"/>
          <w:lang w:val="fr-CH"/>
        </w:rPr>
      </w:pPr>
    </w:p>
    <w:p w:rsidR="00902146" w:rsidRPr="00D33085" w:rsidRDefault="00902146" w:rsidP="00902146">
      <w:pPr>
        <w:shd w:val="clear" w:color="auto" w:fill="FFFFFF" w:themeFill="background1"/>
        <w:jc w:val="both"/>
        <w:rPr>
          <w:rFonts w:asciiTheme="minorHAnsi" w:hAnsiTheme="minorHAnsi" w:cstheme="minorHAnsi"/>
          <w:lang w:val="fr-CH"/>
        </w:rPr>
      </w:pPr>
      <w:r w:rsidRPr="008B7019">
        <w:rPr>
          <w:rFonts w:asciiTheme="minorHAnsi" w:hAnsiTheme="minorHAnsi" w:cstheme="minorHAnsi"/>
          <w:lang w:val="fr-CH"/>
        </w:rPr>
        <w:t>Bien qu’il s’agisse d’une première étape importante, il est essentiel que [</w:t>
      </w:r>
      <w:r w:rsidRPr="008B7019">
        <w:rPr>
          <w:rFonts w:asciiTheme="minorHAnsi" w:hAnsiTheme="minorHAnsi" w:cstheme="minorHAnsi"/>
          <w:i/>
          <w:lang w:val="fr-CH"/>
        </w:rPr>
        <w:t>nom de votre État</w:t>
      </w:r>
      <w:r w:rsidRPr="008B7019">
        <w:rPr>
          <w:rFonts w:asciiTheme="minorHAnsi" w:hAnsiTheme="minorHAnsi" w:cstheme="minorHAnsi"/>
          <w:lang w:val="fr-CH"/>
        </w:rPr>
        <w:t xml:space="preserve">] confirme son engagement en ratifiant le troisième Protocole rapidement. </w:t>
      </w:r>
    </w:p>
    <w:p w:rsidR="002952C8" w:rsidRDefault="002952C8" w:rsidP="00902146">
      <w:pPr>
        <w:jc w:val="both"/>
        <w:rPr>
          <w:rFonts w:asciiTheme="minorHAnsi" w:hAnsiTheme="minorHAnsi" w:cstheme="minorHAnsi"/>
          <w:lang w:val="fr-CH"/>
        </w:rPr>
      </w:pPr>
    </w:p>
    <w:p w:rsidR="001C5BB7" w:rsidRPr="001C5BB7" w:rsidRDefault="001C5BB7" w:rsidP="00902146">
      <w:pPr>
        <w:jc w:val="both"/>
        <w:rPr>
          <w:rFonts w:asciiTheme="minorHAnsi" w:hAnsiTheme="minorHAnsi" w:cstheme="minorHAnsi"/>
          <w:lang w:val="fr-CH"/>
        </w:rPr>
      </w:pPr>
    </w:p>
    <w:p w:rsidR="00902146" w:rsidRPr="008B7019" w:rsidRDefault="00902146" w:rsidP="00902146">
      <w:pPr>
        <w:jc w:val="both"/>
        <w:rPr>
          <w:rFonts w:asciiTheme="minorHAnsi" w:hAnsiTheme="minorHAnsi" w:cstheme="minorHAnsi"/>
          <w:b/>
          <w:lang w:val="fr-CH"/>
        </w:rPr>
      </w:pPr>
      <w:r w:rsidRPr="008B7019">
        <w:rPr>
          <w:rFonts w:asciiTheme="minorHAnsi" w:hAnsiTheme="minorHAnsi" w:cstheme="minorHAnsi"/>
          <w:b/>
          <w:lang w:val="fr-CH"/>
        </w:rPr>
        <w:t>(</w:t>
      </w:r>
      <w:r w:rsidRPr="008B7019">
        <w:rPr>
          <w:rFonts w:asciiTheme="minorHAnsi" w:hAnsiTheme="minorHAnsi" w:cstheme="minorHAnsi"/>
          <w:b/>
          <w:i/>
          <w:lang w:val="fr-CH"/>
        </w:rPr>
        <w:t>Si votre État n’a pas signé le Protocole facultatif mais faisait partie du groupe principal d’États</w:t>
      </w:r>
      <w:r w:rsidRPr="008B7019">
        <w:rPr>
          <w:rStyle w:val="FootnoteReference"/>
          <w:rFonts w:asciiTheme="minorHAnsi" w:hAnsiTheme="minorHAnsi" w:cstheme="minorHAnsi"/>
          <w:b/>
          <w:i/>
        </w:rPr>
        <w:footnoteReference w:id="3"/>
      </w:r>
      <w:r w:rsidRPr="008B7019">
        <w:rPr>
          <w:rFonts w:asciiTheme="minorHAnsi" w:hAnsiTheme="minorHAnsi" w:cstheme="minorHAnsi"/>
          <w:b/>
          <w:i/>
          <w:lang w:val="fr-CH"/>
        </w:rPr>
        <w:t xml:space="preserve"> qui a mené l’initiative pour un troisième Protocole, veuillez utiliser le paragraphe suivant </w:t>
      </w:r>
      <w:r w:rsidRPr="008B7019">
        <w:rPr>
          <w:rFonts w:asciiTheme="minorHAnsi" w:hAnsiTheme="minorHAnsi" w:cstheme="minorHAnsi"/>
          <w:b/>
          <w:lang w:val="fr-CH"/>
        </w:rPr>
        <w:t>:</w:t>
      </w:r>
    </w:p>
    <w:p w:rsidR="00902146" w:rsidRPr="008B7019" w:rsidRDefault="00902146" w:rsidP="00902146">
      <w:pPr>
        <w:jc w:val="both"/>
        <w:rPr>
          <w:rFonts w:asciiTheme="minorHAnsi" w:hAnsiTheme="minorHAnsi" w:cstheme="minorHAnsi"/>
          <w:lang w:val="fr-CH"/>
        </w:rPr>
      </w:pPr>
    </w:p>
    <w:p w:rsidR="00902146" w:rsidRPr="008B7019" w:rsidRDefault="00902146" w:rsidP="00902146">
      <w:pPr>
        <w:jc w:val="both"/>
        <w:rPr>
          <w:rFonts w:asciiTheme="minorHAnsi" w:hAnsiTheme="minorHAnsi" w:cstheme="minorHAnsi"/>
          <w:lang w:val="fr-CH"/>
        </w:rPr>
      </w:pPr>
      <w:r w:rsidRPr="008B7019">
        <w:rPr>
          <w:rFonts w:asciiTheme="minorHAnsi" w:hAnsiTheme="minorHAnsi" w:cstheme="minorHAnsi"/>
          <w:lang w:val="fr-CH"/>
        </w:rPr>
        <w:t>Nous notons particulièrement le soutien que [</w:t>
      </w:r>
      <w:r w:rsidRPr="008B7019">
        <w:rPr>
          <w:rFonts w:asciiTheme="minorHAnsi" w:hAnsiTheme="minorHAnsi" w:cstheme="minorHAnsi"/>
          <w:i/>
          <w:lang w:val="fr-CH"/>
        </w:rPr>
        <w:t>nom de votre État</w:t>
      </w:r>
      <w:r w:rsidRPr="008B7019">
        <w:rPr>
          <w:rFonts w:asciiTheme="minorHAnsi" w:hAnsiTheme="minorHAnsi" w:cstheme="minorHAnsi"/>
          <w:lang w:val="fr-CH"/>
        </w:rPr>
        <w:t xml:space="preserve">] a apporté à ce nouvel instrument depuis le commencement et nous sommes sensibles au rôle qu’il a joué en tant que membre du groupe principal des États qui a mené ce processus </w:t>
      </w:r>
      <w:r w:rsidRPr="008B7019">
        <w:rPr>
          <w:rFonts w:asciiTheme="minorHAnsi" w:hAnsiTheme="minorHAnsi" w:cstheme="minorHAnsi"/>
          <w:i/>
          <w:lang w:val="fr-CH"/>
        </w:rPr>
        <w:t>[, notamment en parrainant la résolution adoptant le nouveau PFCIDE au Conseil des droits de l’homme en juin 2011 et à l’Assemblée générale en décembre 2011]</w:t>
      </w:r>
      <w:r w:rsidRPr="008B7019">
        <w:rPr>
          <w:rStyle w:val="FootnoteReference"/>
          <w:rFonts w:asciiTheme="minorHAnsi" w:hAnsiTheme="minorHAnsi" w:cstheme="minorHAnsi"/>
          <w:i/>
        </w:rPr>
        <w:footnoteReference w:id="4"/>
      </w:r>
      <w:r w:rsidRPr="008B7019">
        <w:rPr>
          <w:rFonts w:asciiTheme="minorHAnsi" w:hAnsiTheme="minorHAnsi" w:cstheme="minorHAnsi"/>
          <w:lang w:val="fr-CH"/>
        </w:rPr>
        <w:t xml:space="preserve">.) </w:t>
      </w:r>
    </w:p>
    <w:p w:rsidR="00902146" w:rsidRPr="008B7019" w:rsidRDefault="00902146" w:rsidP="00902146">
      <w:pPr>
        <w:jc w:val="both"/>
        <w:rPr>
          <w:rFonts w:asciiTheme="minorHAnsi" w:hAnsiTheme="minorHAnsi" w:cstheme="minorHAnsi"/>
          <w:lang w:val="fr-CH"/>
        </w:rPr>
      </w:pPr>
    </w:p>
    <w:p w:rsidR="00902146" w:rsidRPr="008B7019" w:rsidRDefault="00902146" w:rsidP="00902146">
      <w:pPr>
        <w:jc w:val="both"/>
        <w:rPr>
          <w:rFonts w:asciiTheme="minorHAnsi" w:hAnsiTheme="minorHAnsi" w:cstheme="minorHAnsi"/>
          <w:lang w:val="fr-CH"/>
        </w:rPr>
      </w:pPr>
      <w:r w:rsidRPr="008B7019">
        <w:rPr>
          <w:rFonts w:asciiTheme="minorHAnsi" w:hAnsiTheme="minorHAnsi" w:cstheme="minorHAnsi"/>
          <w:b/>
          <w:i/>
          <w:lang w:val="fr-CH"/>
        </w:rPr>
        <w:t xml:space="preserve">(Si votre État n’a pas signé le Protocole facultatif et ne faisait pas partie du groupe principal d’États, mais a coparrainé la résolution du Conseil des droits de l’homme </w:t>
      </w:r>
      <w:r w:rsidRPr="008B7019">
        <w:rPr>
          <w:rStyle w:val="Footnoteanchor"/>
          <w:rFonts w:asciiTheme="minorHAnsi" w:hAnsiTheme="minorHAnsi" w:cstheme="minorHAnsi"/>
        </w:rPr>
        <w:footnoteReference w:id="5"/>
      </w:r>
      <w:r w:rsidRPr="008B7019">
        <w:rPr>
          <w:rFonts w:asciiTheme="minorHAnsi" w:hAnsiTheme="minorHAnsi" w:cstheme="minorHAnsi"/>
          <w:b/>
          <w:i/>
          <w:lang w:val="fr-CH"/>
        </w:rPr>
        <w:t xml:space="preserve"> ou la résolution de l’Assemblée générale</w:t>
      </w:r>
      <w:r w:rsidRPr="008B7019">
        <w:rPr>
          <w:rStyle w:val="Footnoteanchor"/>
          <w:rFonts w:asciiTheme="minorHAnsi" w:hAnsiTheme="minorHAnsi" w:cstheme="minorHAnsi"/>
        </w:rPr>
        <w:footnoteReference w:id="6"/>
      </w:r>
      <w:r w:rsidRPr="008B7019">
        <w:rPr>
          <w:rFonts w:asciiTheme="minorHAnsi" w:hAnsiTheme="minorHAnsi" w:cstheme="minorHAnsi"/>
          <w:b/>
          <w:i/>
          <w:lang w:val="fr-CH"/>
        </w:rPr>
        <w:t>, veuillez utiliser le paragraphe suivant :</w:t>
      </w:r>
      <w:r w:rsidRPr="008B7019">
        <w:rPr>
          <w:rFonts w:asciiTheme="minorHAnsi" w:hAnsiTheme="minorHAnsi" w:cstheme="minorHAnsi"/>
          <w:lang w:val="fr-CH"/>
        </w:rPr>
        <w:t xml:space="preserve"> </w:t>
      </w:r>
    </w:p>
    <w:p w:rsidR="00902146" w:rsidRPr="008B7019" w:rsidRDefault="00902146" w:rsidP="00902146">
      <w:pPr>
        <w:jc w:val="both"/>
        <w:rPr>
          <w:rFonts w:asciiTheme="minorHAnsi" w:hAnsiTheme="minorHAnsi" w:cstheme="minorHAnsi"/>
          <w:lang w:val="fr-CH"/>
        </w:rPr>
      </w:pPr>
    </w:p>
    <w:p w:rsidR="00902146" w:rsidRPr="008B7019" w:rsidRDefault="00902146" w:rsidP="00902146">
      <w:pPr>
        <w:pStyle w:val="Textbody"/>
        <w:ind w:firstLine="16"/>
        <w:jc w:val="both"/>
        <w:rPr>
          <w:rFonts w:asciiTheme="minorHAnsi" w:hAnsiTheme="minorHAnsi" w:cstheme="minorHAnsi"/>
          <w:bCs/>
          <w:iCs/>
        </w:rPr>
      </w:pPr>
      <w:r w:rsidRPr="008B7019">
        <w:rPr>
          <w:rFonts w:asciiTheme="minorHAnsi" w:hAnsiTheme="minorHAnsi" w:cstheme="minorHAnsi"/>
          <w:bCs/>
          <w:iCs/>
        </w:rPr>
        <w:t>Nous avons noté que [</w:t>
      </w:r>
      <w:r w:rsidRPr="008B7019">
        <w:rPr>
          <w:rFonts w:asciiTheme="minorHAnsi" w:hAnsiTheme="minorHAnsi" w:cstheme="minorHAnsi"/>
          <w:bCs/>
          <w:i/>
          <w:iCs/>
        </w:rPr>
        <w:t>nom de votre État</w:t>
      </w:r>
      <w:r w:rsidRPr="008B7019">
        <w:rPr>
          <w:rFonts w:asciiTheme="minorHAnsi" w:hAnsiTheme="minorHAnsi" w:cstheme="minorHAnsi"/>
          <w:bCs/>
          <w:iCs/>
        </w:rPr>
        <w:t>] a coparrainé la résolution adoptant le nouveau Protocole facultatif lors [</w:t>
      </w:r>
      <w:r w:rsidRPr="008B7019">
        <w:rPr>
          <w:rFonts w:asciiTheme="minorHAnsi" w:hAnsiTheme="minorHAnsi" w:cstheme="minorHAnsi"/>
          <w:bCs/>
          <w:i/>
          <w:iCs/>
        </w:rPr>
        <w:t>du Conseil des droits de l’homme des Nations Unies en juin 2011/ de l’Assemblée générale des Nations Unies en décembre 2011</w:t>
      </w:r>
      <w:r w:rsidRPr="008B7019">
        <w:rPr>
          <w:rFonts w:asciiTheme="minorHAnsi" w:hAnsiTheme="minorHAnsi" w:cstheme="minorHAnsi"/>
          <w:bCs/>
          <w:iCs/>
        </w:rPr>
        <w:t xml:space="preserve">] et nous </w:t>
      </w:r>
      <w:r w:rsidRPr="008B7019">
        <w:rPr>
          <w:rFonts w:asciiTheme="minorHAnsi" w:hAnsiTheme="minorHAnsi" w:cstheme="minorHAnsi"/>
          <w:bCs/>
          <w:iCs/>
        </w:rPr>
        <w:lastRenderedPageBreak/>
        <w:t>accueillons avec satisfaction [</w:t>
      </w:r>
      <w:r w:rsidRPr="008B7019">
        <w:rPr>
          <w:rFonts w:asciiTheme="minorHAnsi" w:hAnsiTheme="minorHAnsi" w:cstheme="minorHAnsi"/>
          <w:bCs/>
          <w:i/>
          <w:iCs/>
        </w:rPr>
        <w:t>son/leur</w:t>
      </w:r>
      <w:r w:rsidRPr="008B7019">
        <w:rPr>
          <w:rFonts w:asciiTheme="minorHAnsi" w:hAnsiTheme="minorHAnsi" w:cstheme="minorHAnsi"/>
          <w:bCs/>
          <w:iCs/>
        </w:rPr>
        <w:t>] soutien à ce nouvel instrument.</w:t>
      </w:r>
    </w:p>
    <w:p w:rsidR="00675BFF" w:rsidRDefault="00675BFF" w:rsidP="00675BFF">
      <w:pPr>
        <w:pStyle w:val="Textbody"/>
        <w:jc w:val="both"/>
        <w:rPr>
          <w:rFonts w:asciiTheme="minorHAnsi" w:hAnsiTheme="minorHAnsi" w:cstheme="minorHAnsi"/>
          <w:b/>
          <w:bCs/>
          <w:i/>
          <w:iCs/>
        </w:rPr>
      </w:pPr>
    </w:p>
    <w:p w:rsidR="00675BFF" w:rsidRDefault="00675BFF" w:rsidP="00902146">
      <w:pPr>
        <w:pStyle w:val="Textbody"/>
        <w:ind w:firstLine="16"/>
        <w:jc w:val="both"/>
        <w:rPr>
          <w:rFonts w:asciiTheme="minorHAnsi" w:hAnsiTheme="minorHAnsi" w:cstheme="minorHAnsi"/>
          <w:b/>
          <w:bCs/>
          <w:i/>
          <w:iCs/>
        </w:rPr>
      </w:pPr>
    </w:p>
    <w:p w:rsidR="00902146" w:rsidRPr="008B7019" w:rsidRDefault="00902146" w:rsidP="00902146">
      <w:pPr>
        <w:pStyle w:val="Textbody"/>
        <w:ind w:firstLine="16"/>
        <w:jc w:val="both"/>
        <w:rPr>
          <w:rFonts w:asciiTheme="minorHAnsi" w:hAnsiTheme="minorHAnsi" w:cstheme="minorHAnsi"/>
          <w:b/>
          <w:bCs/>
          <w:i/>
          <w:iCs/>
        </w:rPr>
      </w:pPr>
      <w:r w:rsidRPr="008B7019">
        <w:rPr>
          <w:rFonts w:asciiTheme="minorHAnsi" w:hAnsiTheme="minorHAnsi" w:cstheme="minorHAnsi"/>
          <w:b/>
          <w:bCs/>
          <w:i/>
          <w:iCs/>
        </w:rPr>
        <w:t>(Si votre État a déjà accepté des procédures internationales de présentation de communication</w:t>
      </w:r>
      <w:r w:rsidRPr="008B7019">
        <w:rPr>
          <w:rStyle w:val="FootnoteReference"/>
          <w:rFonts w:asciiTheme="minorHAnsi" w:hAnsiTheme="minorHAnsi" w:cstheme="minorHAnsi"/>
          <w:b/>
          <w:bCs/>
          <w:i/>
          <w:iCs/>
        </w:rPr>
        <w:footnoteReference w:id="7"/>
      </w:r>
      <w:r w:rsidRPr="008B7019">
        <w:rPr>
          <w:rFonts w:asciiTheme="minorHAnsi" w:hAnsiTheme="minorHAnsi" w:cstheme="minorHAnsi"/>
          <w:b/>
          <w:bCs/>
          <w:i/>
          <w:iCs/>
        </w:rPr>
        <w:t xml:space="preserve"> et est partie à la CIDE, </w:t>
      </w:r>
      <w:r w:rsidRPr="008B7019">
        <w:rPr>
          <w:rFonts w:asciiTheme="minorHAnsi" w:hAnsiTheme="minorHAnsi" w:cstheme="minorHAnsi"/>
          <w:b/>
          <w:i/>
        </w:rPr>
        <w:t>veuillez utiliser le paragraphe suivant :</w:t>
      </w:r>
    </w:p>
    <w:p w:rsidR="00902146" w:rsidRPr="008B7019" w:rsidRDefault="00902146" w:rsidP="00902146">
      <w:pPr>
        <w:pStyle w:val="Textbody"/>
        <w:ind w:firstLine="16"/>
        <w:jc w:val="both"/>
        <w:rPr>
          <w:rFonts w:asciiTheme="minorHAnsi" w:hAnsiTheme="minorHAnsi" w:cstheme="minorHAnsi"/>
          <w:bCs/>
          <w:i/>
          <w:iCs/>
        </w:rPr>
      </w:pPr>
      <w:r w:rsidRPr="008B7019">
        <w:rPr>
          <w:rFonts w:asciiTheme="minorHAnsi" w:hAnsiTheme="minorHAnsi" w:cstheme="minorHAnsi"/>
          <w:bCs/>
          <w:i/>
          <w:iCs/>
        </w:rPr>
        <w:t xml:space="preserve">[Nom de votre État] </w:t>
      </w:r>
      <w:r w:rsidRPr="008B7019">
        <w:rPr>
          <w:rFonts w:asciiTheme="minorHAnsi" w:hAnsiTheme="minorHAnsi" w:cstheme="minorHAnsi"/>
          <w:bCs/>
          <w:iCs/>
        </w:rPr>
        <w:t>a déjà accepté des procédures internationales de présentation de communications et est partie à la Convention relative aux droits de l’enfant depuis [</w:t>
      </w:r>
      <w:r w:rsidRPr="008B7019">
        <w:rPr>
          <w:rFonts w:asciiTheme="minorHAnsi" w:hAnsiTheme="minorHAnsi" w:cstheme="minorHAnsi"/>
          <w:bCs/>
          <w:i/>
          <w:iCs/>
        </w:rPr>
        <w:t>année de ratification ou d’accession à la CIDE].</w:t>
      </w:r>
    </w:p>
    <w:p w:rsidR="00902146" w:rsidRPr="008B7019" w:rsidRDefault="00902146" w:rsidP="00902146">
      <w:pPr>
        <w:jc w:val="both"/>
        <w:rPr>
          <w:rFonts w:asciiTheme="minorHAnsi" w:hAnsiTheme="minorHAnsi" w:cstheme="minorHAnsi"/>
          <w:bCs/>
          <w:iCs/>
          <w:lang w:val="fr-CH"/>
        </w:rPr>
      </w:pPr>
      <w:r w:rsidRPr="008B7019">
        <w:rPr>
          <w:rFonts w:asciiTheme="minorHAnsi" w:hAnsiTheme="minorHAnsi" w:cstheme="minorHAnsi"/>
          <w:bCs/>
          <w:iCs/>
          <w:lang w:val="fr-CH"/>
        </w:rPr>
        <w:t>La procédure mise en place par le nouveau Protocole facultatif est similaire aux procédures de communications internationales auxquelles [</w:t>
      </w:r>
      <w:r w:rsidRPr="008B7019">
        <w:rPr>
          <w:rFonts w:asciiTheme="minorHAnsi" w:hAnsiTheme="minorHAnsi" w:cstheme="minorHAnsi"/>
          <w:bCs/>
          <w:i/>
          <w:iCs/>
          <w:lang w:val="fr-CH"/>
        </w:rPr>
        <w:t>nom de votre État</w:t>
      </w:r>
      <w:r w:rsidRPr="008B7019">
        <w:rPr>
          <w:rFonts w:asciiTheme="minorHAnsi" w:hAnsiTheme="minorHAnsi" w:cstheme="minorHAnsi"/>
          <w:bCs/>
          <w:iCs/>
          <w:lang w:val="fr-CH"/>
        </w:rPr>
        <w:t>] est déjà partie. Elle permettra aux enfants, ou à leurs représentants, qui affirment que leurs droits ont été violés, de présenter une plainte  auprès de leur comité d’experts internationaux, le Comité des droits de l’enfant, s’ils n’ont pu obtenir réparation pour ces violations devant les juridictions nationales. En ratifiant ce nouveau Protocole, [</w:t>
      </w:r>
      <w:r w:rsidRPr="008B7019">
        <w:rPr>
          <w:rFonts w:asciiTheme="minorHAnsi" w:hAnsiTheme="minorHAnsi" w:cstheme="minorHAnsi"/>
          <w:bCs/>
          <w:i/>
          <w:iCs/>
          <w:lang w:val="fr-CH"/>
        </w:rPr>
        <w:t>nom de votre État</w:t>
      </w:r>
      <w:r w:rsidRPr="008B7019">
        <w:rPr>
          <w:rFonts w:asciiTheme="minorHAnsi" w:hAnsiTheme="minorHAnsi" w:cstheme="minorHAnsi"/>
          <w:bCs/>
          <w:iCs/>
          <w:lang w:val="fr-CH"/>
        </w:rPr>
        <w:t>] compléterait ainsi les mesures qu’ [</w:t>
      </w:r>
      <w:r w:rsidRPr="008B7019">
        <w:rPr>
          <w:rFonts w:asciiTheme="minorHAnsi" w:hAnsiTheme="minorHAnsi" w:cstheme="minorHAnsi"/>
          <w:bCs/>
          <w:i/>
          <w:iCs/>
          <w:lang w:val="fr-CH"/>
        </w:rPr>
        <w:t>il a/ils ont</w:t>
      </w:r>
      <w:r w:rsidRPr="008B7019">
        <w:rPr>
          <w:rFonts w:asciiTheme="minorHAnsi" w:hAnsiTheme="minorHAnsi" w:cstheme="minorHAnsi"/>
          <w:bCs/>
          <w:iCs/>
          <w:lang w:val="fr-CH"/>
        </w:rPr>
        <w:t>] mises en œuvre pour respecter et protéger les droits et les obligations [</w:t>
      </w:r>
      <w:r w:rsidRPr="008B7019">
        <w:rPr>
          <w:rFonts w:asciiTheme="minorHAnsi" w:hAnsiTheme="minorHAnsi" w:cstheme="minorHAnsi"/>
          <w:bCs/>
          <w:i/>
          <w:iCs/>
          <w:lang w:val="fr-CH"/>
        </w:rPr>
        <w:t>qu’il a/ils ont</w:t>
      </w:r>
      <w:r w:rsidRPr="008B7019">
        <w:rPr>
          <w:rFonts w:asciiTheme="minorHAnsi" w:hAnsiTheme="minorHAnsi" w:cstheme="minorHAnsi"/>
          <w:bCs/>
          <w:iCs/>
          <w:lang w:val="fr-CH"/>
        </w:rPr>
        <w:t xml:space="preserve">] accepté quand </w:t>
      </w:r>
      <w:r w:rsidRPr="008B7019">
        <w:rPr>
          <w:rFonts w:asciiTheme="minorHAnsi" w:hAnsiTheme="minorHAnsi" w:cstheme="minorHAnsi"/>
          <w:bCs/>
          <w:i/>
          <w:iCs/>
          <w:lang w:val="fr-CH"/>
        </w:rPr>
        <w:t>[il est/ils sont</w:t>
      </w:r>
      <w:r w:rsidRPr="008B7019">
        <w:rPr>
          <w:rFonts w:asciiTheme="minorHAnsi" w:hAnsiTheme="minorHAnsi" w:cstheme="minorHAnsi"/>
          <w:bCs/>
          <w:iCs/>
          <w:lang w:val="fr-CH"/>
        </w:rPr>
        <w:t>] devenu[</w:t>
      </w:r>
      <w:r w:rsidRPr="008B7019">
        <w:rPr>
          <w:rFonts w:asciiTheme="minorHAnsi" w:hAnsiTheme="minorHAnsi" w:cstheme="minorHAnsi"/>
          <w:bCs/>
          <w:i/>
          <w:iCs/>
          <w:lang w:val="fr-CH"/>
        </w:rPr>
        <w:t>s</w:t>
      </w:r>
      <w:r w:rsidRPr="008B7019">
        <w:rPr>
          <w:rFonts w:asciiTheme="minorHAnsi" w:hAnsiTheme="minorHAnsi" w:cstheme="minorHAnsi"/>
          <w:bCs/>
          <w:iCs/>
          <w:lang w:val="fr-CH"/>
        </w:rPr>
        <w:t>] partie à la CIDE.)</w:t>
      </w:r>
    </w:p>
    <w:p w:rsidR="00902146" w:rsidRPr="008B7019" w:rsidRDefault="00902146" w:rsidP="00902146">
      <w:pPr>
        <w:jc w:val="both"/>
        <w:rPr>
          <w:rFonts w:asciiTheme="minorHAnsi" w:hAnsiTheme="minorHAnsi" w:cstheme="minorHAnsi"/>
          <w:lang w:val="fr-CH"/>
        </w:rPr>
      </w:pPr>
    </w:p>
    <w:p w:rsidR="00902146" w:rsidRPr="008B7019" w:rsidRDefault="00902146" w:rsidP="00902146">
      <w:pPr>
        <w:jc w:val="both"/>
        <w:rPr>
          <w:rFonts w:asciiTheme="minorHAnsi" w:hAnsiTheme="minorHAnsi" w:cstheme="minorHAnsi"/>
          <w:b/>
          <w:i/>
          <w:lang w:val="fr-CH"/>
        </w:rPr>
      </w:pPr>
      <w:r w:rsidRPr="008B7019">
        <w:rPr>
          <w:rFonts w:asciiTheme="minorHAnsi" w:hAnsiTheme="minorHAnsi" w:cstheme="minorHAnsi"/>
          <w:b/>
          <w:i/>
          <w:lang w:val="fr-CH"/>
        </w:rPr>
        <w:t>(Si votre État n’a accepté aucune autre procédure de communication internationale mais est partie à la CIDE, veuillez utiliser le paragraphe suivant :</w:t>
      </w:r>
    </w:p>
    <w:p w:rsidR="00902146" w:rsidRPr="008B7019" w:rsidRDefault="00902146" w:rsidP="00902146">
      <w:pPr>
        <w:jc w:val="both"/>
        <w:rPr>
          <w:rFonts w:asciiTheme="minorHAnsi" w:hAnsiTheme="minorHAnsi" w:cstheme="minorHAnsi"/>
          <w:lang w:val="fr-CH"/>
        </w:rPr>
      </w:pPr>
    </w:p>
    <w:p w:rsidR="00902146" w:rsidRPr="008B7019" w:rsidRDefault="00902146" w:rsidP="00902146">
      <w:pPr>
        <w:jc w:val="both"/>
        <w:rPr>
          <w:rFonts w:asciiTheme="minorHAnsi" w:hAnsiTheme="minorHAnsi" w:cstheme="minorHAnsi"/>
          <w:bCs/>
          <w:iCs/>
          <w:lang w:val="fr-CH"/>
        </w:rPr>
      </w:pPr>
      <w:r w:rsidRPr="008B7019">
        <w:rPr>
          <w:rFonts w:asciiTheme="minorHAnsi" w:hAnsiTheme="minorHAnsi" w:cstheme="minorHAnsi"/>
          <w:lang w:val="fr-CH"/>
        </w:rPr>
        <w:lastRenderedPageBreak/>
        <w:t>[</w:t>
      </w:r>
      <w:r w:rsidRPr="008B7019">
        <w:rPr>
          <w:rFonts w:asciiTheme="minorHAnsi" w:hAnsiTheme="minorHAnsi" w:cstheme="minorHAnsi"/>
          <w:i/>
          <w:lang w:val="fr-CH"/>
        </w:rPr>
        <w:t>Nom de votre État</w:t>
      </w:r>
      <w:r w:rsidRPr="008B7019">
        <w:rPr>
          <w:rFonts w:asciiTheme="minorHAnsi" w:hAnsiTheme="minorHAnsi" w:cstheme="minorHAnsi"/>
          <w:lang w:val="fr-CH"/>
        </w:rPr>
        <w:t xml:space="preserve">] est partie à la Convention internationale relative aux Droits de l’Enfant depuis </w:t>
      </w:r>
      <w:r w:rsidRPr="008B7019">
        <w:rPr>
          <w:rFonts w:asciiTheme="minorHAnsi" w:hAnsiTheme="minorHAnsi" w:cstheme="minorHAnsi"/>
          <w:bCs/>
          <w:i/>
          <w:iCs/>
          <w:lang w:val="fr-CH"/>
        </w:rPr>
        <w:t>[année de ratification ou d’accession à la CIDE)</w:t>
      </w:r>
      <w:r w:rsidRPr="008B7019">
        <w:rPr>
          <w:rFonts w:asciiTheme="minorHAnsi" w:hAnsiTheme="minorHAnsi" w:cstheme="minorHAnsi"/>
          <w:lang w:val="fr-CH"/>
        </w:rPr>
        <w:t xml:space="preserve">. </w:t>
      </w:r>
      <w:r w:rsidRPr="008B7019">
        <w:rPr>
          <w:rFonts w:asciiTheme="minorHAnsi" w:hAnsiTheme="minorHAnsi" w:cstheme="minorHAnsi"/>
          <w:bCs/>
          <w:iCs/>
          <w:lang w:val="fr-CH"/>
        </w:rPr>
        <w:t>La procédure mise en place par le nouveau Protocole facultatif permettra aux enfants, ou à leurs représentants, affirmant que leurs droits ont été violés, de présenter une plainte  auprès de leur comité d’experts internationaux, le Comité des droits de l’enfant, dans le cas où ils n’auraient pas été en mesure d’obtenir réparation pour ces violations devant les juridictions nationales. En ratifiant ce nouveau Protocole, [</w:t>
      </w:r>
      <w:r w:rsidRPr="008B7019">
        <w:rPr>
          <w:rFonts w:asciiTheme="minorHAnsi" w:hAnsiTheme="minorHAnsi" w:cstheme="minorHAnsi"/>
          <w:bCs/>
          <w:i/>
          <w:iCs/>
          <w:lang w:val="fr-CH"/>
        </w:rPr>
        <w:t>nom de votre État</w:t>
      </w:r>
      <w:r w:rsidRPr="008B7019">
        <w:rPr>
          <w:rFonts w:asciiTheme="minorHAnsi" w:hAnsiTheme="minorHAnsi" w:cstheme="minorHAnsi"/>
          <w:bCs/>
          <w:iCs/>
          <w:lang w:val="fr-CH"/>
        </w:rPr>
        <w:t>] compléterait ainsi les mesures qu’ [</w:t>
      </w:r>
      <w:r w:rsidRPr="008B7019">
        <w:rPr>
          <w:rFonts w:asciiTheme="minorHAnsi" w:hAnsiTheme="minorHAnsi" w:cstheme="minorHAnsi"/>
          <w:bCs/>
          <w:i/>
          <w:iCs/>
          <w:lang w:val="fr-CH"/>
        </w:rPr>
        <w:t>il a/ils ont</w:t>
      </w:r>
      <w:r w:rsidRPr="008B7019">
        <w:rPr>
          <w:rFonts w:asciiTheme="minorHAnsi" w:hAnsiTheme="minorHAnsi" w:cstheme="minorHAnsi"/>
          <w:bCs/>
          <w:iCs/>
          <w:lang w:val="fr-CH"/>
        </w:rPr>
        <w:t>] mises en œuvre pour respecter et protéger les droits et les obligations [</w:t>
      </w:r>
      <w:r w:rsidRPr="008B7019">
        <w:rPr>
          <w:rFonts w:asciiTheme="minorHAnsi" w:hAnsiTheme="minorHAnsi" w:cstheme="minorHAnsi"/>
          <w:bCs/>
          <w:i/>
          <w:iCs/>
          <w:lang w:val="fr-CH"/>
        </w:rPr>
        <w:t>qu’il a/ils ont</w:t>
      </w:r>
      <w:r w:rsidRPr="008B7019">
        <w:rPr>
          <w:rFonts w:asciiTheme="minorHAnsi" w:hAnsiTheme="minorHAnsi" w:cstheme="minorHAnsi"/>
          <w:bCs/>
          <w:iCs/>
          <w:lang w:val="fr-CH"/>
        </w:rPr>
        <w:t xml:space="preserve">] accepté quand </w:t>
      </w:r>
      <w:r w:rsidRPr="008B7019">
        <w:rPr>
          <w:rFonts w:asciiTheme="minorHAnsi" w:hAnsiTheme="minorHAnsi" w:cstheme="minorHAnsi"/>
          <w:bCs/>
          <w:i/>
          <w:iCs/>
          <w:lang w:val="fr-CH"/>
        </w:rPr>
        <w:t>[il est/ils sont</w:t>
      </w:r>
      <w:r w:rsidRPr="008B7019">
        <w:rPr>
          <w:rFonts w:asciiTheme="minorHAnsi" w:hAnsiTheme="minorHAnsi" w:cstheme="minorHAnsi"/>
          <w:bCs/>
          <w:iCs/>
          <w:lang w:val="fr-CH"/>
        </w:rPr>
        <w:t>] devenu[</w:t>
      </w:r>
      <w:r w:rsidRPr="008B7019">
        <w:rPr>
          <w:rFonts w:asciiTheme="minorHAnsi" w:hAnsiTheme="minorHAnsi" w:cstheme="minorHAnsi"/>
          <w:bCs/>
          <w:i/>
          <w:iCs/>
          <w:lang w:val="fr-CH"/>
        </w:rPr>
        <w:t>s</w:t>
      </w:r>
      <w:r w:rsidRPr="008B7019">
        <w:rPr>
          <w:rFonts w:asciiTheme="minorHAnsi" w:hAnsiTheme="minorHAnsi" w:cstheme="minorHAnsi"/>
          <w:bCs/>
          <w:iCs/>
          <w:lang w:val="fr-CH"/>
        </w:rPr>
        <w:t>] partie à la CIDE.)</w:t>
      </w:r>
    </w:p>
    <w:p w:rsidR="00902146" w:rsidRPr="008B7019" w:rsidRDefault="00902146" w:rsidP="00902146">
      <w:pPr>
        <w:jc w:val="both"/>
        <w:rPr>
          <w:rFonts w:asciiTheme="minorHAnsi" w:hAnsiTheme="minorHAnsi" w:cstheme="minorHAnsi"/>
          <w:lang w:val="fr-CH"/>
        </w:rPr>
      </w:pPr>
      <w:r w:rsidRPr="008B7019">
        <w:rPr>
          <w:rFonts w:asciiTheme="minorHAnsi" w:hAnsiTheme="minorHAnsi" w:cstheme="minorHAnsi"/>
          <w:b/>
          <w:i/>
          <w:lang w:val="fr-CH"/>
        </w:rPr>
        <w:t xml:space="preserve"> </w:t>
      </w:r>
    </w:p>
    <w:p w:rsidR="00902146" w:rsidRPr="008B7019" w:rsidRDefault="00902146" w:rsidP="00902146">
      <w:pPr>
        <w:jc w:val="both"/>
        <w:rPr>
          <w:rFonts w:asciiTheme="minorHAnsi" w:hAnsiTheme="minorHAnsi" w:cstheme="minorHAnsi"/>
          <w:b/>
          <w:i/>
          <w:lang w:val="fr-CH"/>
        </w:rPr>
      </w:pPr>
    </w:p>
    <w:p w:rsidR="00902146" w:rsidRPr="008B7019" w:rsidRDefault="00902146" w:rsidP="00902146">
      <w:pPr>
        <w:jc w:val="both"/>
        <w:rPr>
          <w:rFonts w:asciiTheme="minorHAnsi" w:hAnsiTheme="minorHAnsi" w:cstheme="minorHAnsi"/>
          <w:lang w:val="fr-CH"/>
        </w:rPr>
      </w:pPr>
      <w:r w:rsidRPr="008B7019">
        <w:rPr>
          <w:rFonts w:asciiTheme="minorHAnsi" w:hAnsiTheme="minorHAnsi" w:cstheme="minorHAnsi"/>
          <w:b/>
          <w:i/>
          <w:lang w:val="fr-CH"/>
        </w:rPr>
        <w:t>(Pour tous les États)</w:t>
      </w:r>
    </w:p>
    <w:p w:rsidR="00902146" w:rsidRPr="008B7019" w:rsidRDefault="00902146" w:rsidP="00902146">
      <w:pPr>
        <w:jc w:val="both"/>
        <w:rPr>
          <w:rFonts w:asciiTheme="minorHAnsi" w:hAnsiTheme="minorHAnsi" w:cstheme="minorHAnsi"/>
          <w:lang w:val="fr-CH"/>
        </w:rPr>
      </w:pPr>
    </w:p>
    <w:p w:rsidR="00902146" w:rsidRDefault="00902146" w:rsidP="00902146">
      <w:pPr>
        <w:jc w:val="both"/>
        <w:rPr>
          <w:rFonts w:asciiTheme="minorHAnsi" w:hAnsiTheme="minorHAnsi" w:cstheme="minorHAnsi"/>
          <w:lang w:val="fr-CH"/>
        </w:rPr>
      </w:pPr>
      <w:r w:rsidRPr="008B7019">
        <w:rPr>
          <w:rFonts w:asciiTheme="minorHAnsi" w:hAnsiTheme="minorHAnsi" w:cstheme="minorHAnsi"/>
          <w:lang w:val="fr-CH"/>
        </w:rPr>
        <w:t xml:space="preserve">Dans l’attente de vos nouvelles et d’informations </w:t>
      </w:r>
      <w:r w:rsidR="0013342F" w:rsidRPr="008B7019">
        <w:rPr>
          <w:rFonts w:asciiTheme="minorHAnsi" w:hAnsiTheme="minorHAnsi" w:cstheme="minorHAnsi"/>
          <w:lang w:val="fr-CH"/>
        </w:rPr>
        <w:t>concernant le</w:t>
      </w:r>
      <w:r w:rsidRPr="008B7019">
        <w:rPr>
          <w:rFonts w:asciiTheme="minorHAnsi" w:hAnsiTheme="minorHAnsi" w:cstheme="minorHAnsi"/>
          <w:lang w:val="fr-CH"/>
        </w:rPr>
        <w:t xml:space="preserve"> processus de ratification en/au [</w:t>
      </w:r>
      <w:r w:rsidRPr="008D1CF1">
        <w:rPr>
          <w:rFonts w:asciiTheme="minorHAnsi" w:hAnsiTheme="minorHAnsi" w:cstheme="minorHAnsi"/>
          <w:i/>
          <w:lang w:val="fr-CH"/>
        </w:rPr>
        <w:t>Nom de l’Etat</w:t>
      </w:r>
      <w:r w:rsidRPr="008B7019">
        <w:rPr>
          <w:rFonts w:asciiTheme="minorHAnsi" w:hAnsiTheme="minorHAnsi" w:cstheme="minorHAnsi"/>
          <w:lang w:val="fr-CH"/>
        </w:rPr>
        <w:t xml:space="preserve">], nous </w:t>
      </w:r>
      <w:r w:rsidR="0013342F" w:rsidRPr="008B7019">
        <w:rPr>
          <w:rFonts w:asciiTheme="minorHAnsi" w:hAnsiTheme="minorHAnsi" w:cstheme="minorHAnsi"/>
          <w:lang w:val="fr-CH"/>
        </w:rPr>
        <w:t>restons</w:t>
      </w:r>
      <w:r w:rsidRPr="008B7019">
        <w:rPr>
          <w:rFonts w:asciiTheme="minorHAnsi" w:hAnsiTheme="minorHAnsi" w:cstheme="minorHAnsi"/>
          <w:lang w:val="fr-CH"/>
        </w:rPr>
        <w:t xml:space="preserve"> à votre disposition pour vous fournir, si nécessaire, de plus amples informations sur le troisième protocole facultatif et sur la cérémonie </w:t>
      </w:r>
      <w:r w:rsidR="00AF0F7C">
        <w:rPr>
          <w:rFonts w:asciiTheme="minorHAnsi" w:hAnsiTheme="minorHAnsi" w:cstheme="minorHAnsi"/>
          <w:lang w:val="fr-CH"/>
        </w:rPr>
        <w:t xml:space="preserve">des traités des Nations Unies. </w:t>
      </w:r>
    </w:p>
    <w:p w:rsidR="00AF0F7C" w:rsidRDefault="00AF0F7C" w:rsidP="00902146">
      <w:pPr>
        <w:jc w:val="both"/>
        <w:rPr>
          <w:rFonts w:asciiTheme="minorHAnsi" w:hAnsiTheme="minorHAnsi" w:cstheme="minorHAnsi"/>
          <w:lang w:val="fr-CH"/>
        </w:rPr>
      </w:pPr>
    </w:p>
    <w:p w:rsidR="00902146" w:rsidRPr="008B7019" w:rsidRDefault="00902146" w:rsidP="00902146">
      <w:pPr>
        <w:rPr>
          <w:rFonts w:asciiTheme="minorHAnsi" w:hAnsiTheme="minorHAnsi" w:cstheme="minorHAnsi"/>
          <w:lang w:val="fr-CH"/>
        </w:rPr>
      </w:pPr>
    </w:p>
    <w:p w:rsidR="00902146" w:rsidRPr="008B7019" w:rsidRDefault="00902146" w:rsidP="00902146">
      <w:pPr>
        <w:rPr>
          <w:rFonts w:asciiTheme="minorHAnsi" w:hAnsiTheme="minorHAnsi" w:cstheme="minorHAnsi"/>
          <w:lang w:val="fr-CH"/>
        </w:rPr>
      </w:pPr>
      <w:r w:rsidRPr="008B7019">
        <w:rPr>
          <w:rFonts w:asciiTheme="minorHAnsi" w:hAnsiTheme="minorHAnsi" w:cstheme="minorHAnsi"/>
          <w:lang w:val="fr-CH"/>
        </w:rPr>
        <w:t xml:space="preserve">Nous vous prions d’agréer, </w:t>
      </w:r>
      <w:r w:rsidR="0013342F" w:rsidRPr="008B7019">
        <w:rPr>
          <w:rFonts w:asciiTheme="minorHAnsi" w:hAnsiTheme="minorHAnsi" w:cstheme="minorHAnsi"/>
          <w:lang w:val="fr-CH"/>
        </w:rPr>
        <w:t>Excellence</w:t>
      </w:r>
      <w:r w:rsidRPr="008B7019">
        <w:rPr>
          <w:rFonts w:asciiTheme="minorHAnsi" w:hAnsiTheme="minorHAnsi" w:cstheme="minorHAnsi"/>
          <w:lang w:val="fr-CH"/>
        </w:rPr>
        <w:t>, l’expression de nos salutations distinguées.</w:t>
      </w:r>
    </w:p>
    <w:p w:rsidR="00902146" w:rsidRPr="008B7019" w:rsidRDefault="00902146" w:rsidP="00902146">
      <w:pPr>
        <w:rPr>
          <w:rFonts w:asciiTheme="minorHAnsi" w:hAnsiTheme="minorHAnsi" w:cstheme="minorHAnsi"/>
          <w:lang w:val="fr-CH"/>
        </w:rPr>
      </w:pPr>
    </w:p>
    <w:p w:rsidR="00902146" w:rsidRDefault="00902146" w:rsidP="00902146">
      <w:pPr>
        <w:rPr>
          <w:rFonts w:asciiTheme="minorHAnsi" w:hAnsiTheme="minorHAnsi" w:cstheme="minorHAnsi"/>
          <w:lang w:val="fr-CH"/>
        </w:rPr>
      </w:pPr>
    </w:p>
    <w:sectPr w:rsidR="00902146">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46" w:rsidRDefault="00766846" w:rsidP="00023612">
      <w:r>
        <w:separator/>
      </w:r>
    </w:p>
  </w:endnote>
  <w:endnote w:type="continuationSeparator" w:id="0">
    <w:p w:rsidR="00766846" w:rsidRDefault="00766846" w:rsidP="0002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46" w:rsidRDefault="00766846" w:rsidP="00135658">
    <w:pPr>
      <w:pStyle w:val="Footer"/>
      <w:tabs>
        <w:tab w:val="clear" w:pos="4536"/>
        <w:tab w:val="clear" w:pos="9072"/>
        <w:tab w:val="left" w:pos="357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-89535</wp:posOffset>
              </wp:positionV>
              <wp:extent cx="5638800" cy="45275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52755"/>
                      </a:xfrm>
                      <a:prstGeom prst="rect">
                        <a:avLst/>
                      </a:prstGeom>
                      <a:solidFill>
                        <a:srgbClr val="276E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846" w:rsidRPr="00673473" w:rsidRDefault="00766846" w:rsidP="00135658">
                          <w:pPr>
                            <w:pStyle w:val="Footer"/>
                            <w:ind w:left="-142" w:right="-335"/>
                            <w:jc w:val="center"/>
                            <w:rPr>
                              <w:rFonts w:ascii="Calibri" w:hAnsi="Calibri" w:cs="Calibri"/>
                              <w:b/>
                              <w:color w:val="FFFFFF"/>
                              <w:sz w:val="22"/>
                              <w:szCs w:val="22"/>
                            </w:rPr>
                          </w:pPr>
                          <w:r w:rsidRPr="00673473">
                            <w:rPr>
                              <w:rFonts w:ascii="Calibri" w:hAnsi="Calibri" w:cs="Calibri"/>
                              <w:b/>
                              <w:color w:val="FFFFFF"/>
                              <w:sz w:val="22"/>
                              <w:szCs w:val="22"/>
                            </w:rPr>
                            <w:t>Ratify OP3 CRC – International Coalition for the OPCRC on a Communications Procedure</w:t>
                          </w:r>
                        </w:p>
                        <w:p w:rsidR="00766846" w:rsidRPr="00673473" w:rsidRDefault="00206951" w:rsidP="00135658">
                          <w:pPr>
                            <w:pStyle w:val="Footer"/>
                            <w:jc w:val="center"/>
                            <w:rPr>
                              <w:rFonts w:ascii="Calibri" w:hAnsi="Calibri" w:cs="Calibri"/>
                              <w:color w:val="FFFFFF"/>
                              <w:sz w:val="22"/>
                              <w:szCs w:val="22"/>
                            </w:rPr>
                          </w:pPr>
                          <w:hyperlink r:id="rId1" w:history="1">
                            <w:r w:rsidR="00766846" w:rsidRPr="00673473">
                              <w:rPr>
                                <w:rStyle w:val="Hyperlink"/>
                                <w:rFonts w:ascii="Calibri" w:hAnsi="Calibri" w:cs="Calibri"/>
                                <w:color w:val="FFFFFF"/>
                                <w:sz w:val="22"/>
                                <w:szCs w:val="22"/>
                              </w:rPr>
                              <w:t>www.ratifyop3crc.org</w:t>
                            </w:r>
                          </w:hyperlink>
                          <w:r w:rsidR="00766846" w:rsidRPr="00673473">
                            <w:rPr>
                              <w:rFonts w:ascii="Calibri" w:hAnsi="Calibri" w:cs="Calibri"/>
                              <w:color w:val="FFFFFF"/>
                              <w:sz w:val="22"/>
                              <w:szCs w:val="22"/>
                            </w:rPr>
                            <w:t xml:space="preserve"> – </w:t>
                          </w:r>
                          <w:hyperlink r:id="rId2" w:history="1">
                            <w:r w:rsidR="00766846" w:rsidRPr="00673473">
                              <w:rPr>
                                <w:rStyle w:val="Hyperlink"/>
                                <w:rFonts w:ascii="Calibri" w:hAnsi="Calibri" w:cs="Calibri"/>
                                <w:color w:val="FFFFFF"/>
                                <w:sz w:val="22"/>
                                <w:szCs w:val="22"/>
                              </w:rPr>
                              <w:t>info@ratifyop3crc.org</w:t>
                            </w:r>
                          </w:hyperlink>
                        </w:p>
                        <w:p w:rsidR="00766846" w:rsidRDefault="00766846" w:rsidP="00135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7.05pt;width:444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" fillcolor="#276eb1" stroked="f">
              <v:textbox>
                <w:txbxContent>
                  <w:p w:rsidR="00766846" w:rsidRPr="00673473" w:rsidRDefault="00766846" w:rsidP="00135658">
                    <w:pPr>
                      <w:pStyle w:val="Footer"/>
                      <w:ind w:left="-142" w:right="-335"/>
                      <w:jc w:val="center"/>
                      <w:rPr>
                        <w:rFonts w:ascii="Calibri" w:hAnsi="Calibri" w:cs="Calibri"/>
                        <w:b/>
                        <w:color w:val="FFFFFF"/>
                        <w:sz w:val="22"/>
                        <w:szCs w:val="22"/>
                      </w:rPr>
                    </w:pPr>
                    <w:r w:rsidRPr="00673473">
                      <w:rPr>
                        <w:rFonts w:ascii="Calibri" w:hAnsi="Calibri" w:cs="Calibri"/>
                        <w:b/>
                        <w:color w:val="FFFFFF"/>
                        <w:sz w:val="22"/>
                        <w:szCs w:val="22"/>
                      </w:rPr>
                      <w:t>Ratify OP3 CRC – International Coalition for the OPCRC on a Communications Procedure</w:t>
                    </w:r>
                  </w:p>
                  <w:p w:rsidR="00766846" w:rsidRPr="00673473" w:rsidRDefault="002B142F" w:rsidP="00135658">
                    <w:pPr>
                      <w:pStyle w:val="Footer"/>
                      <w:jc w:val="center"/>
                      <w:rPr>
                        <w:rFonts w:ascii="Calibri" w:hAnsi="Calibri" w:cs="Calibri"/>
                        <w:color w:val="FFFFFF"/>
                        <w:sz w:val="22"/>
                        <w:szCs w:val="22"/>
                      </w:rPr>
                    </w:pPr>
                    <w:hyperlink r:id="rId3" w:history="1">
                      <w:r w:rsidR="00766846" w:rsidRPr="00673473">
                        <w:rPr>
                          <w:rStyle w:val="Hyperlink"/>
                          <w:rFonts w:ascii="Calibri" w:hAnsi="Calibri" w:cs="Calibri"/>
                          <w:color w:val="FFFFFF"/>
                          <w:sz w:val="22"/>
                          <w:szCs w:val="22"/>
                        </w:rPr>
                        <w:t>www.ratifyop3crc.org</w:t>
                      </w:r>
                    </w:hyperlink>
                    <w:r w:rsidR="00766846" w:rsidRPr="00673473">
                      <w:rPr>
                        <w:rFonts w:ascii="Calibri" w:hAnsi="Calibri" w:cs="Calibri"/>
                        <w:color w:val="FFFFFF"/>
                        <w:sz w:val="22"/>
                        <w:szCs w:val="22"/>
                      </w:rPr>
                      <w:t xml:space="preserve"> – </w:t>
                    </w:r>
                    <w:hyperlink r:id="rId4" w:history="1">
                      <w:r w:rsidR="00766846" w:rsidRPr="00673473">
                        <w:rPr>
                          <w:rStyle w:val="Hyperlink"/>
                          <w:rFonts w:ascii="Calibri" w:hAnsi="Calibri" w:cs="Calibri"/>
                          <w:color w:val="FFFFFF"/>
                          <w:sz w:val="22"/>
                          <w:szCs w:val="22"/>
                        </w:rPr>
                        <w:t>info@ratifyop3crc.org</w:t>
                      </w:r>
                    </w:hyperlink>
                  </w:p>
                  <w:p w:rsidR="00766846" w:rsidRDefault="00766846" w:rsidP="00135658"/>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46" w:rsidRDefault="00766846" w:rsidP="00023612">
      <w:r>
        <w:separator/>
      </w:r>
    </w:p>
  </w:footnote>
  <w:footnote w:type="continuationSeparator" w:id="0">
    <w:p w:rsidR="00766846" w:rsidRDefault="00766846" w:rsidP="00023612">
      <w:r>
        <w:continuationSeparator/>
      </w:r>
    </w:p>
  </w:footnote>
  <w:footnote w:id="1">
    <w:p w:rsidR="009E4088" w:rsidRPr="002756CB" w:rsidRDefault="009E4088" w:rsidP="009E4088">
      <w:pPr>
        <w:pStyle w:val="FootnoteText"/>
        <w:jc w:val="both"/>
        <w:rPr>
          <w:rFonts w:ascii="Calibri" w:hAnsi="Calibri" w:cs="Calibri"/>
        </w:rPr>
      </w:pPr>
      <w:r w:rsidRPr="002756CB">
        <w:rPr>
          <w:rStyle w:val="FootnoteReference"/>
          <w:rFonts w:ascii="Calibri" w:hAnsi="Calibri" w:cs="Calibri"/>
        </w:rPr>
        <w:footnoteRef/>
      </w:r>
      <w:r w:rsidRPr="002756CB">
        <w:rPr>
          <w:rFonts w:ascii="Calibri" w:hAnsi="Calibri" w:cs="Calibri"/>
        </w:rPr>
        <w:t xml:space="preserve"> </w:t>
      </w:r>
      <w:r w:rsidRPr="002756CB">
        <w:rPr>
          <w:rFonts w:ascii="Calibri" w:hAnsi="Calibri" w:cs="Calibri"/>
        </w:rPr>
        <w:tab/>
      </w:r>
      <w:r w:rsidRPr="002756CB">
        <w:rPr>
          <w:rFonts w:ascii="Calibri" w:hAnsi="Calibri" w:cs="Calibri"/>
          <w:b/>
        </w:rPr>
        <w:t>Ratifiez le 3èPF CIDE - Coalition internationale pour le PFCIDE établissant une procédure de présentation de communications</w:t>
      </w:r>
      <w:r w:rsidRPr="002756CB">
        <w:rPr>
          <w:rFonts w:ascii="Calibri" w:hAnsi="Calibri" w:cs="Calibri"/>
        </w:rPr>
        <w:t xml:space="preserve"> est une coalition composée d’organisations non-gouvernementales et de réseaux  internationaux, régionaux et nationaux ainsi que d’institutions des droits de l’homme et autres organismes non gouvernementaux qui se sont engagés à parvenir à une ratification rapide et à l’entrée en vigueur du PFCIDE établissant une procédure de ratification de présentation de communications (3</w:t>
      </w:r>
      <w:r w:rsidRPr="002756CB">
        <w:rPr>
          <w:rFonts w:ascii="Calibri" w:hAnsi="Calibri" w:cs="Calibri"/>
          <w:vertAlign w:val="superscript"/>
        </w:rPr>
        <w:t>e</w:t>
      </w:r>
      <w:r w:rsidRPr="002756CB">
        <w:rPr>
          <w:rFonts w:ascii="Calibri" w:hAnsi="Calibri" w:cs="Calibri"/>
        </w:rPr>
        <w:t>PF CIDE). Elle succède au Groupe de travail des ONG qui a coordonné la campagne internationale pour l’élaboration et l’adoption du 3</w:t>
      </w:r>
      <w:r w:rsidRPr="002756CB">
        <w:rPr>
          <w:rFonts w:ascii="Calibri" w:hAnsi="Calibri" w:cs="Calibri"/>
          <w:vertAlign w:val="superscript"/>
        </w:rPr>
        <w:t>e</w:t>
      </w:r>
      <w:r w:rsidRPr="002756CB">
        <w:rPr>
          <w:rFonts w:ascii="Calibri" w:hAnsi="Calibri" w:cs="Calibri"/>
        </w:rPr>
        <w:t xml:space="preserve"> PF CIDE, sous l’égide du Groupe des ONG pour la CDE, basé à Genève.</w:t>
      </w:r>
    </w:p>
  </w:footnote>
  <w:footnote w:id="2">
    <w:p w:rsidR="00766846" w:rsidRPr="008B7019" w:rsidRDefault="00766846" w:rsidP="008B7019">
      <w:pPr>
        <w:pStyle w:val="FootnoteText"/>
        <w:jc w:val="both"/>
      </w:pPr>
      <w:r w:rsidRPr="008B7019">
        <w:rPr>
          <w:rStyle w:val="FootnoteReference"/>
        </w:rPr>
        <w:footnoteRef/>
      </w:r>
      <w:r w:rsidRPr="008B7019">
        <w:t xml:space="preserve"> </w:t>
      </w:r>
      <w:r w:rsidRPr="008B7019">
        <w:tab/>
        <w:t>Au 2 août 2012, les Etats signataires du PFCIDE sont : l’Allemagne, l’Argentine, l’Autriche, la Belgique, le Brésil, le Chili, Chypre, le Costa Rica, l’Espagne, la Finlande, l’Italie, le Luxembourg, l’ex-République yougoslave de Macédoine, les Maldives, le Mali, Malte, le Maroc,  le Monténégro, le Pérou, le Portugal, la Roumanie, la Serbie, la Slovaquie, la Slovénie et l’Uruguay</w:t>
      </w:r>
      <w:r>
        <w:t>.</w:t>
      </w:r>
    </w:p>
    <w:p w:rsidR="00766846" w:rsidRPr="008B7019" w:rsidRDefault="00766846" w:rsidP="008B7019">
      <w:pPr>
        <w:pStyle w:val="FootnoteText"/>
        <w:jc w:val="both"/>
      </w:pPr>
    </w:p>
    <w:p w:rsidR="00766846" w:rsidRPr="008B7019" w:rsidRDefault="00766846" w:rsidP="008B7019">
      <w:pPr>
        <w:pStyle w:val="FootnoteText"/>
        <w:jc w:val="both"/>
      </w:pPr>
      <w:r w:rsidRPr="008B7019">
        <w:tab/>
        <w:t>Suivez les signatures et ratifications au moment de la rédaction de votre lettre au lien suivant :</w:t>
      </w:r>
    </w:p>
    <w:p w:rsidR="00766846" w:rsidRPr="008B7019" w:rsidRDefault="00766846" w:rsidP="008B7019">
      <w:pPr>
        <w:pStyle w:val="FootnoteText"/>
        <w:jc w:val="both"/>
      </w:pPr>
      <w:r w:rsidRPr="008B7019">
        <w:tab/>
      </w:r>
      <w:hyperlink r:id="rId1" w:history="1">
        <w:r w:rsidRPr="008B7019">
          <w:rPr>
            <w:rStyle w:val="Hyperlink"/>
          </w:rPr>
          <w:t>http://treaties.un.org/Pages/ViewDetails.aspx?src=TREATY&amp;mtdsg_no=IV-11-d&amp;chapter=4&amp;lang=fr</w:t>
        </w:r>
      </w:hyperlink>
    </w:p>
    <w:p w:rsidR="00766846" w:rsidRPr="008B7019" w:rsidRDefault="00766846" w:rsidP="008B7019">
      <w:pPr>
        <w:pStyle w:val="FootnoteText"/>
        <w:jc w:val="both"/>
      </w:pPr>
    </w:p>
  </w:footnote>
  <w:footnote w:id="3">
    <w:p w:rsidR="00766846" w:rsidRPr="008B7019" w:rsidRDefault="00766846" w:rsidP="008B7019">
      <w:pPr>
        <w:pStyle w:val="FootnoteText"/>
        <w:tabs>
          <w:tab w:val="clear" w:pos="708"/>
          <w:tab w:val="left" w:pos="1464"/>
        </w:tabs>
        <w:jc w:val="both"/>
        <w:rPr>
          <w:lang w:val="fr-CH"/>
        </w:rPr>
      </w:pPr>
      <w:r w:rsidRPr="008B7019">
        <w:rPr>
          <w:rStyle w:val="FootnoteReference"/>
        </w:rPr>
        <w:footnoteRef/>
      </w:r>
      <w:r w:rsidRPr="008B7019">
        <w:rPr>
          <w:lang w:val="fr-CH"/>
        </w:rPr>
        <w:t xml:space="preserve"> </w:t>
      </w:r>
      <w:r w:rsidRPr="008B7019">
        <w:rPr>
          <w:lang w:val="fr-CH"/>
        </w:rPr>
        <w:tab/>
        <w:t xml:space="preserve">Le groupe principal d’États était composé de: l’Allemagne (devenue membre du groupe principal en juin 2011), l’Autriche (devenue membre du groupe principal en juin 2011), le Chili, l’Egypte, la Finlande, (la France a été membre du groupe principal jusqu’à juin 2011), le Kenya, les Maldives, </w:t>
      </w:r>
      <w:r w:rsidRPr="008B7019">
        <w:rPr>
          <w:rFonts w:cs="Calibri"/>
        </w:rPr>
        <w:t>la Slovaquie, la Slovénie, la Thaïlande</w:t>
      </w:r>
      <w:r w:rsidRPr="008B7019">
        <w:rPr>
          <w:lang w:val="fr-CH"/>
        </w:rPr>
        <w:t xml:space="preserve"> et l’Uruguay.</w:t>
      </w:r>
    </w:p>
    <w:p w:rsidR="00766846" w:rsidRPr="008B7019" w:rsidRDefault="00766846" w:rsidP="008B7019">
      <w:pPr>
        <w:pStyle w:val="FootnoteText"/>
        <w:tabs>
          <w:tab w:val="clear" w:pos="708"/>
          <w:tab w:val="left" w:pos="1464"/>
        </w:tabs>
        <w:jc w:val="both"/>
        <w:rPr>
          <w:lang w:val="fr-CH"/>
        </w:rPr>
      </w:pPr>
    </w:p>
  </w:footnote>
  <w:footnote w:id="4">
    <w:p w:rsidR="00766846" w:rsidRPr="008B7019" w:rsidRDefault="00766846" w:rsidP="008B7019">
      <w:pPr>
        <w:pStyle w:val="FootnoteText"/>
        <w:tabs>
          <w:tab w:val="clear" w:pos="708"/>
          <w:tab w:val="left" w:pos="1464"/>
        </w:tabs>
        <w:jc w:val="both"/>
        <w:rPr>
          <w:lang w:val="fr-CH"/>
        </w:rPr>
      </w:pPr>
      <w:r w:rsidRPr="008B7019">
        <w:rPr>
          <w:rStyle w:val="FootnoteReference"/>
        </w:rPr>
        <w:footnoteRef/>
      </w:r>
      <w:r w:rsidRPr="008B7019">
        <w:t xml:space="preserve"> </w:t>
      </w:r>
      <w:r w:rsidRPr="008B7019">
        <w:rPr>
          <w:lang w:val="fr-CH"/>
        </w:rPr>
        <w:tab/>
        <w:t xml:space="preserve">Veuillez ajouter cette dernière formule pour l’Allemagne, l’Autriche, le Chili, la Finlande, les Maldives, </w:t>
      </w:r>
      <w:r w:rsidRPr="008B7019">
        <w:rPr>
          <w:rFonts w:cs="Calibri"/>
        </w:rPr>
        <w:t>la Slovaquie, la Slovénie, la Thaïlande</w:t>
      </w:r>
      <w:r w:rsidRPr="008B7019">
        <w:rPr>
          <w:lang w:val="fr-CH"/>
        </w:rPr>
        <w:t xml:space="preserve"> et l’Uruguay. Ne rajoutez pas cette formule pour la France. Veuillez seulement mentionner la résolution du Conseil des droits de l’homme et non celle de l’Assemblée générale pour l’Egypte et le Kenya.</w:t>
      </w:r>
    </w:p>
    <w:p w:rsidR="00766846" w:rsidRPr="008B7019" w:rsidRDefault="00766846" w:rsidP="008B7019">
      <w:pPr>
        <w:pStyle w:val="FootnoteText"/>
        <w:jc w:val="both"/>
        <w:rPr>
          <w:lang w:val="fr-CH"/>
        </w:rPr>
      </w:pPr>
    </w:p>
  </w:footnote>
  <w:footnote w:id="5">
    <w:p w:rsidR="00766846" w:rsidRPr="008B7019" w:rsidRDefault="00766846" w:rsidP="008B7019">
      <w:pPr>
        <w:pStyle w:val="FootnoteText"/>
        <w:jc w:val="both"/>
      </w:pPr>
      <w:r w:rsidRPr="008B7019">
        <w:rPr>
          <w:rStyle w:val="FootnoteReference"/>
        </w:rPr>
        <w:footnoteRef/>
      </w:r>
      <w:r w:rsidRPr="008B7019">
        <w:rPr>
          <w:rStyle w:val="FootnoteReference"/>
        </w:rPr>
        <w:tab/>
      </w:r>
      <w:r w:rsidRPr="008B7019">
        <w:rPr>
          <w:rFonts w:cs="Calibri"/>
        </w:rPr>
        <w:t>50 États ont coparrainé la résolution du Conseil des droits de l’homme: l’Albanie, l’Allemagne, Andorre, l’Autriche, le Bangladesh, la Belgique, la Bolivie, la Bosnie-Herzégovine, le Brésil, la Bulgarie, le Chili, Chypre, le Costa Rica, la Croatie, l’Equateur,</w:t>
      </w:r>
      <w:r w:rsidRPr="008B7019">
        <w:t xml:space="preserve"> l’Espagne,</w:t>
      </w:r>
      <w:r w:rsidRPr="008B7019">
        <w:rPr>
          <w:rFonts w:cs="Calibri"/>
        </w:rPr>
        <w:t xml:space="preserve"> l’Estonie, les États-Unis d’Amérique, la Finlande, la Grèce, le Guatemala, la Guinée équatoriale, le Honduras, la Hongrie, l’Irlande, le Japon, la Jordanie, le Kazakhstan, le Kenya, le Liechtenstein, le Luxembourg, la Macédoine, les Maldives, le Monténégro, le Maroc, le Panama, le Paraguay, le Pérou, le Portugal, la République tchèque, le Sénégal, la Serbie, la Slovaquie, la Slovénie, la Thaïlande, le Timor-Leste, la Turquie, l’Ukraine, l’Uruguay et la Zambie</w:t>
      </w:r>
      <w:r w:rsidRPr="008B7019">
        <w:t xml:space="preserve">. </w:t>
      </w:r>
    </w:p>
    <w:p w:rsidR="00766846" w:rsidRPr="008B7019" w:rsidRDefault="00766846" w:rsidP="008B7019">
      <w:pPr>
        <w:pStyle w:val="FootnoteText"/>
        <w:jc w:val="both"/>
      </w:pPr>
    </w:p>
  </w:footnote>
  <w:footnote w:id="6">
    <w:p w:rsidR="00766846" w:rsidRPr="008B7019" w:rsidRDefault="00766846" w:rsidP="008B7019">
      <w:pPr>
        <w:pStyle w:val="FootnoteText"/>
        <w:jc w:val="both"/>
      </w:pPr>
      <w:r w:rsidRPr="008B7019">
        <w:rPr>
          <w:rStyle w:val="FootnoteReference"/>
        </w:rPr>
        <w:footnoteRef/>
      </w:r>
      <w:r w:rsidRPr="008B7019">
        <w:rPr>
          <w:rStyle w:val="FootnoteReference"/>
        </w:rPr>
        <w:tab/>
      </w:r>
      <w:r w:rsidRPr="008B7019">
        <w:t xml:space="preserve"> 49 États ont cop</w:t>
      </w:r>
      <w:r w:rsidRPr="008B7019">
        <w:rPr>
          <w:rFonts w:cs="Calibri"/>
        </w:rPr>
        <w:t xml:space="preserve">arrainé </w:t>
      </w:r>
      <w:r w:rsidRPr="008B7019">
        <w:t>la résolution de l’Assemblée générale: l’Albanie, l’Allemagne, l’Autriche, le Bangladesh, la Belgique, la Bolivie, la Bosnie-Herzégovine, le Brésil, le Chili, Chypre, le Costa Rica, la Côte d’Ivoire, la Croatie, le Danemark, la République Dominicaine, l’Espagne, l’Estonie, les États-Unis d’Amérique, la Finlande, la Grèce, le Guatemala, le Honduras, la Hongrie, l’Irlande, l’Italie, le Japon, la Jordanie, le Kazakhstan, le Liechtenstein, le Luxembourg, la Macédoine, les Maldives, le Mali, le Monténégro, le Maroc, le Panama, le Pérou, la Pologne, le Portugal, la République tchèque, le Sénégal, la Serbie, la Slovaquie, la Slovénie, la Thaïlande, le Timor</w:t>
      </w:r>
      <w:r w:rsidRPr="008B7019">
        <w:rPr>
          <w:rFonts w:cs="Calibri"/>
        </w:rPr>
        <w:t>-Leste</w:t>
      </w:r>
      <w:r w:rsidRPr="008B7019">
        <w:t>, la Turquie, l’Ukraine et l’Uruguay.</w:t>
      </w:r>
    </w:p>
    <w:p w:rsidR="00766846" w:rsidRPr="008B7019" w:rsidRDefault="00766846" w:rsidP="008B7019">
      <w:pPr>
        <w:pStyle w:val="FootnoteText"/>
        <w:jc w:val="both"/>
      </w:pPr>
    </w:p>
    <w:p w:rsidR="00766846" w:rsidRPr="008B7019" w:rsidRDefault="00766846" w:rsidP="008B7019">
      <w:pPr>
        <w:pStyle w:val="Footnote"/>
        <w:jc w:val="both"/>
      </w:pPr>
    </w:p>
  </w:footnote>
  <w:footnote w:id="7">
    <w:p w:rsidR="00766846" w:rsidRPr="008B7019" w:rsidRDefault="00766846" w:rsidP="008B7019">
      <w:pPr>
        <w:pStyle w:val="FootnoteText"/>
        <w:jc w:val="both"/>
      </w:pPr>
      <w:r w:rsidRPr="008B7019">
        <w:rPr>
          <w:rStyle w:val="FootnoteReference"/>
        </w:rPr>
        <w:footnoteRef/>
      </w:r>
      <w:r w:rsidRPr="008B7019">
        <w:t xml:space="preserve"> Les Etats qui ont accepté au moins une procédure internationale de présentation de communications sont : l’Afrique du Sud, l’Albanie, l’Algérie, l’Allemagne, Andorre, Angola, Antigua et Barbuda, l’Arabie Saoudite, l’Argentine, l’Arménie, l’Australie, l’Autriche, l’Azerba</w:t>
      </w:r>
      <w:r w:rsidR="00AD3DD5">
        <w:t>ïdjan, le Bangladesh, Barbade,</w:t>
      </w:r>
      <w:r w:rsidRPr="008B7019">
        <w:t xml:space="preserve"> la Belgique, Belize, le Benin, la Biélorussie, la Bolivie, la Bosnie Herzégovine, le Botswana, le Brésil, la Bulgarie, le Burkina Faso, le Burundi, le Cambodge, le Ca</w:t>
      </w:r>
      <w:r w:rsidR="00A144A4">
        <w:t>meroun, le Canada,  le Cap Vert</w:t>
      </w:r>
      <w:r w:rsidRPr="008B7019">
        <w:t>, le Chili, Chypre, la Colombie, le Congo (</w:t>
      </w:r>
      <w:proofErr w:type="spellStart"/>
      <w:r w:rsidRPr="008B7019">
        <w:t>Rep</w:t>
      </w:r>
      <w:proofErr w:type="spellEnd"/>
      <w:r w:rsidRPr="008B7019">
        <w:t>.), le Costa Rica, la Côte d’Ivoire, la Croatie, le Danemark, Djibouti,</w:t>
      </w:r>
      <w:r w:rsidR="00A144A4">
        <w:t xml:space="preserve"> Dominique,</w:t>
      </w:r>
      <w:r w:rsidRPr="008B7019">
        <w:t xml:space="preserve"> l’Equateur, l’Espagne, l’Estonie, la Fédération de Russie</w:t>
      </w:r>
      <w:r w:rsidR="00A144A4">
        <w:t>,</w:t>
      </w:r>
      <w:r w:rsidRPr="008B7019">
        <w:t xml:space="preserve"> la Finlande, la France, le Gabon, la Gambie, la Géorgie, le Ghana, la Grèce, le Guatemala, la Guinée, Guinée-Bissau, la Guinée Equatoriale, la Guyane, Haïti, le Honduras, Hongrie, les Iles Cook, les Iles Salomon, Irlande, Italie, </w:t>
      </w:r>
      <w:r w:rsidR="00A144A4">
        <w:t xml:space="preserve">Islande, </w:t>
      </w:r>
      <w:r w:rsidRPr="008B7019">
        <w:rPr>
          <w:bCs/>
        </w:rPr>
        <w:t>Jamahiriya arabe libyenne,</w:t>
      </w:r>
      <w:r w:rsidRPr="008B7019">
        <w:t xml:space="preserve"> Kazakhstan, le Kirghizistan, le Lesotho, la Lettonie, le Liechtenstein, la Lituanie, le Luxembourg, Madagascar, le Malawi, les Maldives, le Mali, Malte, le Maroc, Maurice, </w:t>
      </w:r>
      <w:r w:rsidR="00A144A4">
        <w:t xml:space="preserve">la Mauritanie, </w:t>
      </w:r>
      <w:r w:rsidRPr="008B7019">
        <w:t>le Mexique, Monaco, la Mongolie, le Monténégro,  le Mozambique, la Namibie, le Népa</w:t>
      </w:r>
      <w:r w:rsidR="00685614">
        <w:t>l</w:t>
      </w:r>
      <w:r w:rsidRPr="008B7019">
        <w:t>, le Nicaragua, le Niger, le Nigéria, la Norvège, la Nouvelle-Zélande, l’Ouganda, l’Ouzbékistan, le Panama, le Paraguay, les Pays-Bas,  le Pérou, les Philippines, la Pologne, le Portugal, la République Arabe Syrienne, la République Dominicaine, la République Centrafricaine, la République de Corée, La République Démocratique du Co</w:t>
      </w:r>
      <w:r w:rsidR="007F6D70">
        <w:t>ngo, la République de Macédoine</w:t>
      </w:r>
      <w:r w:rsidRPr="008B7019">
        <w:t xml:space="preserve">, la République of Moldavie, la République Tchèque, la Roumanie,  le Rwanda, le Royaume Uni,  le Salvador , San Marin, le Sénégal, la Serbie, les Seychelles, la Sierra Leone, la Slovaquie, la Slovénie, la Somalie, le Soudan , le Soudan du Sud, le Sri Lanka, St </w:t>
      </w:r>
      <w:proofErr w:type="spellStart"/>
      <w:r w:rsidRPr="008B7019">
        <w:t>Kitts</w:t>
      </w:r>
      <w:proofErr w:type="spellEnd"/>
      <w:r w:rsidRPr="008B7019">
        <w:t xml:space="preserve"> et Nevis, </w:t>
      </w:r>
      <w:r w:rsidR="00685614">
        <w:t xml:space="preserve">St Vincent et les Grenadines, </w:t>
      </w:r>
      <w:r w:rsidRPr="008B7019">
        <w:t>la Suède, la Suisse,</w:t>
      </w:r>
      <w:r w:rsidR="00685614">
        <w:t xml:space="preserve"> le Suriname, </w:t>
      </w:r>
      <w:r w:rsidR="00F8278C">
        <w:t xml:space="preserve">le Swaziland, </w:t>
      </w:r>
      <w:r w:rsidR="00685614">
        <w:t xml:space="preserve">le Tadjikistan, </w:t>
      </w:r>
      <w:r w:rsidRPr="008B7019">
        <w:t>la Tanzanie, le Tchad,  la Thaïlande, le Timor-Leste, le Togo, la Tunisie,</w:t>
      </w:r>
      <w:r w:rsidR="00F8278C">
        <w:t xml:space="preserve"> la Turquie, le Turkménistan, </w:t>
      </w:r>
      <w:r w:rsidRPr="008B7019">
        <w:t>l’Ukraine, l’Uruguay, Vanuatu, le Venezuela, le Yémen, la Zambie.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46" w:rsidRDefault="00766846" w:rsidP="00135658">
    <w:pPr>
      <w:pStyle w:val="Header"/>
      <w:jc w:val="center"/>
    </w:pPr>
    <w:r>
      <w:rPr>
        <w:noProof/>
        <w:lang w:eastAsia="en-GB"/>
      </w:rPr>
      <w:drawing>
        <wp:inline distT="0" distB="0" distL="0" distR="0">
          <wp:extent cx="31718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59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2"/>
    <w:multiLevelType w:val="multilevel"/>
    <w:tmpl w:val="00000002"/>
    <w:name w:val="WW8Num2"/>
    <w:lvl w:ilvl="0">
      <w:start w:val="1"/>
      <w:numFmt w:val="bullet"/>
      <w:lvlText w:val=""/>
      <w:lvlJc w:val="left"/>
      <w:pPr>
        <w:tabs>
          <w:tab w:val="num" w:pos="704"/>
        </w:tabs>
        <w:ind w:left="704" w:hanging="360"/>
      </w:pPr>
      <w:rPr>
        <w:rFonts w:ascii="Wingdings 2" w:hAnsi="Wingdings 2" w:cs="OpenSymbol"/>
      </w:rPr>
    </w:lvl>
    <w:lvl w:ilvl="1">
      <w:start w:val="1"/>
      <w:numFmt w:val="bullet"/>
      <w:lvlText w:val="◦"/>
      <w:lvlJc w:val="left"/>
      <w:pPr>
        <w:tabs>
          <w:tab w:val="num" w:pos="1064"/>
        </w:tabs>
        <w:ind w:left="1064" w:hanging="360"/>
      </w:pPr>
      <w:rPr>
        <w:rFonts w:ascii="OpenSymbol" w:hAnsi="OpenSymbol" w:cs="OpenSymbol"/>
      </w:rPr>
    </w:lvl>
    <w:lvl w:ilvl="2">
      <w:start w:val="1"/>
      <w:numFmt w:val="bullet"/>
      <w:lvlText w:val="▪"/>
      <w:lvlJc w:val="left"/>
      <w:pPr>
        <w:tabs>
          <w:tab w:val="num" w:pos="1424"/>
        </w:tabs>
        <w:ind w:left="1424" w:hanging="360"/>
      </w:pPr>
      <w:rPr>
        <w:rFonts w:ascii="OpenSymbol" w:hAnsi="OpenSymbol" w:cs="OpenSymbol"/>
      </w:rPr>
    </w:lvl>
    <w:lvl w:ilvl="3">
      <w:start w:val="1"/>
      <w:numFmt w:val="bullet"/>
      <w:lvlText w:val=""/>
      <w:lvlJc w:val="left"/>
      <w:pPr>
        <w:tabs>
          <w:tab w:val="num" w:pos="1784"/>
        </w:tabs>
        <w:ind w:left="1784" w:hanging="360"/>
      </w:pPr>
      <w:rPr>
        <w:rFonts w:ascii="Wingdings 2" w:hAnsi="Wingdings 2" w:cs="OpenSymbol"/>
      </w:rPr>
    </w:lvl>
    <w:lvl w:ilvl="4">
      <w:start w:val="1"/>
      <w:numFmt w:val="bullet"/>
      <w:lvlText w:val="◦"/>
      <w:lvlJc w:val="left"/>
      <w:pPr>
        <w:tabs>
          <w:tab w:val="num" w:pos="2144"/>
        </w:tabs>
        <w:ind w:left="2144" w:hanging="360"/>
      </w:pPr>
      <w:rPr>
        <w:rFonts w:ascii="OpenSymbol" w:hAnsi="OpenSymbol" w:cs="OpenSymbol"/>
      </w:rPr>
    </w:lvl>
    <w:lvl w:ilvl="5">
      <w:start w:val="1"/>
      <w:numFmt w:val="bullet"/>
      <w:lvlText w:val="▪"/>
      <w:lvlJc w:val="left"/>
      <w:pPr>
        <w:tabs>
          <w:tab w:val="num" w:pos="2504"/>
        </w:tabs>
        <w:ind w:left="2504" w:hanging="360"/>
      </w:pPr>
      <w:rPr>
        <w:rFonts w:ascii="OpenSymbol" w:hAnsi="OpenSymbol" w:cs="OpenSymbol"/>
      </w:rPr>
    </w:lvl>
    <w:lvl w:ilvl="6">
      <w:start w:val="1"/>
      <w:numFmt w:val="bullet"/>
      <w:lvlText w:val=""/>
      <w:lvlJc w:val="left"/>
      <w:pPr>
        <w:tabs>
          <w:tab w:val="num" w:pos="2864"/>
        </w:tabs>
        <w:ind w:left="2864" w:hanging="360"/>
      </w:pPr>
      <w:rPr>
        <w:rFonts w:ascii="Wingdings 2" w:hAnsi="Wingdings 2" w:cs="OpenSymbol"/>
      </w:rPr>
    </w:lvl>
    <w:lvl w:ilvl="7">
      <w:start w:val="1"/>
      <w:numFmt w:val="bullet"/>
      <w:lvlText w:val="◦"/>
      <w:lvlJc w:val="left"/>
      <w:pPr>
        <w:tabs>
          <w:tab w:val="num" w:pos="3224"/>
        </w:tabs>
        <w:ind w:left="3224" w:hanging="360"/>
      </w:pPr>
      <w:rPr>
        <w:rFonts w:ascii="OpenSymbol" w:hAnsi="OpenSymbol" w:cs="OpenSymbol"/>
      </w:rPr>
    </w:lvl>
    <w:lvl w:ilvl="8">
      <w:start w:val="1"/>
      <w:numFmt w:val="bullet"/>
      <w:lvlText w:val="▪"/>
      <w:lvlJc w:val="left"/>
      <w:pPr>
        <w:tabs>
          <w:tab w:val="num" w:pos="3584"/>
        </w:tabs>
        <w:ind w:left="3584" w:hanging="360"/>
      </w:pPr>
      <w:rPr>
        <w:rFonts w:ascii="OpenSymbol" w:hAnsi="OpenSymbol" w:cs="OpenSymbol"/>
      </w:rPr>
    </w:lvl>
  </w:abstractNum>
  <w:abstractNum w:abstractNumId="3">
    <w:nsid w:val="00000003"/>
    <w:multiLevelType w:val="multilevel"/>
    <w:tmpl w:val="00000003"/>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B7E1889"/>
    <w:multiLevelType w:val="hybridMultilevel"/>
    <w:tmpl w:val="DC30DA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3FD34FE3"/>
    <w:multiLevelType w:val="hybridMultilevel"/>
    <w:tmpl w:val="DD5A52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6D026E3"/>
    <w:multiLevelType w:val="hybridMultilevel"/>
    <w:tmpl w:val="1640FD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12"/>
    <w:rsid w:val="00023612"/>
    <w:rsid w:val="000E41EE"/>
    <w:rsid w:val="0013342F"/>
    <w:rsid w:val="00135658"/>
    <w:rsid w:val="001C5BB7"/>
    <w:rsid w:val="00206951"/>
    <w:rsid w:val="002433F1"/>
    <w:rsid w:val="002952C8"/>
    <w:rsid w:val="002B142F"/>
    <w:rsid w:val="004A6CB2"/>
    <w:rsid w:val="00547114"/>
    <w:rsid w:val="00675BFF"/>
    <w:rsid w:val="00685614"/>
    <w:rsid w:val="00740C92"/>
    <w:rsid w:val="00766846"/>
    <w:rsid w:val="00772DBC"/>
    <w:rsid w:val="007F6D70"/>
    <w:rsid w:val="008317BB"/>
    <w:rsid w:val="00895B36"/>
    <w:rsid w:val="008B7019"/>
    <w:rsid w:val="008D0FF5"/>
    <w:rsid w:val="008D1CF1"/>
    <w:rsid w:val="00902146"/>
    <w:rsid w:val="009374DF"/>
    <w:rsid w:val="0094519A"/>
    <w:rsid w:val="009E4088"/>
    <w:rsid w:val="00A144A4"/>
    <w:rsid w:val="00AA2634"/>
    <w:rsid w:val="00AD3DD5"/>
    <w:rsid w:val="00AF0F7C"/>
    <w:rsid w:val="00B10A0F"/>
    <w:rsid w:val="00B13982"/>
    <w:rsid w:val="00C541FC"/>
    <w:rsid w:val="00D33085"/>
    <w:rsid w:val="00D84CE6"/>
    <w:rsid w:val="00DB04D8"/>
    <w:rsid w:val="00F50B93"/>
    <w:rsid w:val="00F827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1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qFormat/>
    <w:rsid w:val="00023612"/>
    <w:pPr>
      <w:keepNext/>
      <w:widowControl w:val="0"/>
      <w:numPr>
        <w:numId w:val="2"/>
      </w:numPr>
      <w:tabs>
        <w:tab w:val="left" w:pos="708"/>
      </w:tabs>
      <w:suppressAutoHyphens/>
      <w:spacing w:before="240" w:after="120" w:line="100" w:lineRule="atLeast"/>
      <w:outlineLvl w:val="0"/>
    </w:pPr>
    <w:rPr>
      <w:rFonts w:eastAsia="SimSun" w:cs="Mangal"/>
      <w:b/>
      <w:bCs/>
      <w:kern w:val="1"/>
      <w:sz w:val="48"/>
      <w:szCs w:val="48"/>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023612"/>
    <w:rPr>
      <w:rFonts w:cs="Times New Roman"/>
      <w:vertAlign w:val="superscript"/>
    </w:rPr>
  </w:style>
  <w:style w:type="paragraph" w:styleId="FootnoteText">
    <w:name w:val="footnote text"/>
    <w:basedOn w:val="Normal"/>
    <w:link w:val="FootnoteTextChar"/>
    <w:uiPriority w:val="99"/>
    <w:rsid w:val="00023612"/>
    <w:pPr>
      <w:widowControl w:val="0"/>
      <w:suppressLineNumbers/>
      <w:tabs>
        <w:tab w:val="left" w:pos="708"/>
      </w:tabs>
      <w:suppressAutoHyphens/>
      <w:spacing w:line="100" w:lineRule="atLeast"/>
      <w:ind w:left="283" w:hanging="283"/>
    </w:pPr>
    <w:rPr>
      <w:sz w:val="20"/>
      <w:szCs w:val="20"/>
      <w:lang w:val="fr-FR" w:eastAsia="ar-SA"/>
    </w:rPr>
  </w:style>
  <w:style w:type="character" w:customStyle="1" w:styleId="FootnoteTextChar">
    <w:name w:val="Footnote Text Char"/>
    <w:basedOn w:val="DefaultParagraphFont"/>
    <w:link w:val="FootnoteText"/>
    <w:uiPriority w:val="99"/>
    <w:rsid w:val="00023612"/>
    <w:rPr>
      <w:rFonts w:ascii="Times New Roman" w:eastAsia="Times New Roman" w:hAnsi="Times New Roman" w:cs="Times New Roman"/>
      <w:sz w:val="20"/>
      <w:szCs w:val="20"/>
      <w:lang w:val="fr-FR" w:eastAsia="ar-SA"/>
    </w:rPr>
  </w:style>
  <w:style w:type="character" w:styleId="Hyperlink">
    <w:name w:val="Hyperlink"/>
    <w:basedOn w:val="DefaultParagraphFont"/>
    <w:rsid w:val="00023612"/>
    <w:rPr>
      <w:rFonts w:cs="Times New Roman"/>
      <w:color w:val="0000FF"/>
      <w:u w:val="single"/>
    </w:rPr>
  </w:style>
  <w:style w:type="character" w:customStyle="1" w:styleId="Footnoteanchor">
    <w:name w:val="Footnote anchor"/>
    <w:rsid w:val="00023612"/>
    <w:rPr>
      <w:vertAlign w:val="superscript"/>
    </w:rPr>
  </w:style>
  <w:style w:type="paragraph" w:customStyle="1" w:styleId="Textbody">
    <w:name w:val="Text body"/>
    <w:basedOn w:val="Normal"/>
    <w:rsid w:val="00023612"/>
    <w:pPr>
      <w:widowControl w:val="0"/>
      <w:tabs>
        <w:tab w:val="left" w:pos="708"/>
      </w:tabs>
      <w:suppressAutoHyphens/>
      <w:spacing w:after="120" w:line="100" w:lineRule="atLeast"/>
    </w:pPr>
    <w:rPr>
      <w:lang w:val="fr-FR" w:eastAsia="ar-SA"/>
    </w:rPr>
  </w:style>
  <w:style w:type="character" w:customStyle="1" w:styleId="Caractresdenotedebasdepage">
    <w:name w:val="Caractères de note de bas de page"/>
    <w:rsid w:val="00023612"/>
    <w:rPr>
      <w:vertAlign w:val="superscript"/>
    </w:rPr>
  </w:style>
  <w:style w:type="character" w:styleId="Strong">
    <w:name w:val="Strong"/>
    <w:basedOn w:val="DefaultParagraphFont"/>
    <w:qFormat/>
    <w:rsid w:val="00023612"/>
    <w:rPr>
      <w:b/>
      <w:bCs/>
    </w:rPr>
  </w:style>
  <w:style w:type="paragraph" w:customStyle="1" w:styleId="FootnoteText1">
    <w:name w:val="Footnote Text1"/>
    <w:basedOn w:val="Normal"/>
    <w:rsid w:val="00023612"/>
    <w:pPr>
      <w:widowControl w:val="0"/>
      <w:suppressLineNumbers/>
      <w:tabs>
        <w:tab w:val="left" w:pos="708"/>
      </w:tabs>
      <w:suppressAutoHyphens/>
      <w:spacing w:line="100" w:lineRule="atLeast"/>
      <w:ind w:left="283" w:hanging="283"/>
    </w:pPr>
    <w:rPr>
      <w:rFonts w:eastAsia="Lucida Sans Unicode"/>
      <w:kern w:val="1"/>
      <w:sz w:val="20"/>
      <w:szCs w:val="20"/>
      <w:lang w:val="fr-FR" w:eastAsia="hi-IN" w:bidi="hi-IN"/>
    </w:rPr>
  </w:style>
  <w:style w:type="paragraph" w:styleId="BodyText">
    <w:name w:val="Body Text"/>
    <w:basedOn w:val="Normal"/>
    <w:link w:val="BodyTextChar"/>
    <w:rsid w:val="00023612"/>
    <w:pPr>
      <w:widowControl w:val="0"/>
      <w:tabs>
        <w:tab w:val="left" w:pos="708"/>
      </w:tabs>
      <w:suppressAutoHyphens/>
      <w:spacing w:after="120" w:line="100" w:lineRule="atLeast"/>
    </w:pPr>
    <w:rPr>
      <w:rFonts w:eastAsia="Lucida Sans Unicode"/>
      <w:kern w:val="1"/>
      <w:lang w:val="fr-FR" w:eastAsia="hi-IN" w:bidi="hi-IN"/>
    </w:rPr>
  </w:style>
  <w:style w:type="character" w:customStyle="1" w:styleId="BodyTextChar">
    <w:name w:val="Body Text Char"/>
    <w:basedOn w:val="DefaultParagraphFont"/>
    <w:link w:val="BodyText"/>
    <w:rsid w:val="00023612"/>
    <w:rPr>
      <w:rFonts w:ascii="Times New Roman" w:eastAsia="Lucida Sans Unicode" w:hAnsi="Times New Roman" w:cs="Times New Roman"/>
      <w:kern w:val="1"/>
      <w:sz w:val="24"/>
      <w:szCs w:val="24"/>
      <w:lang w:val="fr-FR" w:eastAsia="hi-IN" w:bidi="hi-IN"/>
    </w:rPr>
  </w:style>
  <w:style w:type="character" w:customStyle="1" w:styleId="clickable">
    <w:name w:val="clickable"/>
    <w:basedOn w:val="DefaultParagraphFont"/>
    <w:rsid w:val="00023612"/>
  </w:style>
  <w:style w:type="character" w:customStyle="1" w:styleId="q">
    <w:name w:val="q"/>
    <w:basedOn w:val="DefaultParagraphFont"/>
    <w:rsid w:val="00023612"/>
  </w:style>
  <w:style w:type="paragraph" w:styleId="Header">
    <w:name w:val="header"/>
    <w:basedOn w:val="Normal"/>
    <w:link w:val="HeaderChar"/>
    <w:rsid w:val="00023612"/>
    <w:pPr>
      <w:tabs>
        <w:tab w:val="center" w:pos="4536"/>
        <w:tab w:val="right" w:pos="9072"/>
      </w:tabs>
    </w:pPr>
  </w:style>
  <w:style w:type="character" w:customStyle="1" w:styleId="HeaderChar">
    <w:name w:val="Header Char"/>
    <w:basedOn w:val="DefaultParagraphFont"/>
    <w:link w:val="Header"/>
    <w:rsid w:val="00023612"/>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23612"/>
    <w:pPr>
      <w:tabs>
        <w:tab w:val="center" w:pos="4536"/>
        <w:tab w:val="right" w:pos="9072"/>
      </w:tabs>
    </w:pPr>
  </w:style>
  <w:style w:type="character" w:customStyle="1" w:styleId="FooterChar">
    <w:name w:val="Footer Char"/>
    <w:basedOn w:val="DefaultParagraphFont"/>
    <w:link w:val="Footer"/>
    <w:uiPriority w:val="99"/>
    <w:rsid w:val="0002361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23612"/>
    <w:rPr>
      <w:rFonts w:ascii="Tahoma" w:hAnsi="Tahoma" w:cs="Tahoma"/>
      <w:sz w:val="16"/>
      <w:szCs w:val="16"/>
    </w:rPr>
  </w:style>
  <w:style w:type="character" w:customStyle="1" w:styleId="BalloonTextChar">
    <w:name w:val="Balloon Text Char"/>
    <w:basedOn w:val="DefaultParagraphFont"/>
    <w:link w:val="BalloonText"/>
    <w:uiPriority w:val="99"/>
    <w:semiHidden/>
    <w:rsid w:val="00023612"/>
    <w:rPr>
      <w:rFonts w:ascii="Tahoma" w:eastAsia="Times New Roman" w:hAnsi="Tahoma" w:cs="Tahoma"/>
      <w:sz w:val="16"/>
      <w:szCs w:val="16"/>
      <w:lang w:val="en-GB"/>
    </w:rPr>
  </w:style>
  <w:style w:type="character" w:customStyle="1" w:styleId="Heading1Char">
    <w:name w:val="Heading 1 Char"/>
    <w:basedOn w:val="DefaultParagraphFont"/>
    <w:link w:val="Heading1"/>
    <w:rsid w:val="00023612"/>
    <w:rPr>
      <w:rFonts w:ascii="Times New Roman" w:eastAsia="SimSun" w:hAnsi="Times New Roman" w:cs="Mangal"/>
      <w:b/>
      <w:bCs/>
      <w:kern w:val="1"/>
      <w:sz w:val="48"/>
      <w:szCs w:val="48"/>
      <w:lang w:val="fr-FR" w:eastAsia="hi-IN" w:bidi="hi-IN"/>
    </w:rPr>
  </w:style>
  <w:style w:type="paragraph" w:customStyle="1" w:styleId="Footnote">
    <w:name w:val="Footnote"/>
    <w:basedOn w:val="Normal"/>
    <w:rsid w:val="00902146"/>
    <w:pPr>
      <w:widowControl w:val="0"/>
      <w:suppressLineNumbers/>
      <w:tabs>
        <w:tab w:val="left" w:pos="708"/>
      </w:tabs>
      <w:suppressAutoHyphens/>
      <w:spacing w:line="100" w:lineRule="atLeast"/>
      <w:ind w:left="283" w:hanging="283"/>
    </w:pPr>
    <w:rPr>
      <w:rFonts w:eastAsia="Lucida Sans Unicode"/>
      <w:sz w:val="20"/>
      <w:szCs w:val="20"/>
      <w:lang w:val="fr-FR" w:eastAsia="ar-SA"/>
    </w:rPr>
  </w:style>
  <w:style w:type="paragraph" w:styleId="ListParagraph">
    <w:name w:val="List Paragraph"/>
    <w:basedOn w:val="Normal"/>
    <w:uiPriority w:val="34"/>
    <w:qFormat/>
    <w:rsid w:val="008B7019"/>
    <w:pPr>
      <w:ind w:left="720"/>
      <w:contextualSpacing/>
    </w:pPr>
  </w:style>
  <w:style w:type="paragraph" w:styleId="ListBullet">
    <w:name w:val="List Bullet"/>
    <w:basedOn w:val="Normal"/>
    <w:uiPriority w:val="99"/>
    <w:unhideWhenUsed/>
    <w:rsid w:val="00DB04D8"/>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1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qFormat/>
    <w:rsid w:val="00023612"/>
    <w:pPr>
      <w:keepNext/>
      <w:widowControl w:val="0"/>
      <w:numPr>
        <w:numId w:val="2"/>
      </w:numPr>
      <w:tabs>
        <w:tab w:val="left" w:pos="708"/>
      </w:tabs>
      <w:suppressAutoHyphens/>
      <w:spacing w:before="240" w:after="120" w:line="100" w:lineRule="atLeast"/>
      <w:outlineLvl w:val="0"/>
    </w:pPr>
    <w:rPr>
      <w:rFonts w:eastAsia="SimSun" w:cs="Mangal"/>
      <w:b/>
      <w:bCs/>
      <w:kern w:val="1"/>
      <w:sz w:val="48"/>
      <w:szCs w:val="48"/>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023612"/>
    <w:rPr>
      <w:rFonts w:cs="Times New Roman"/>
      <w:vertAlign w:val="superscript"/>
    </w:rPr>
  </w:style>
  <w:style w:type="paragraph" w:styleId="FootnoteText">
    <w:name w:val="footnote text"/>
    <w:basedOn w:val="Normal"/>
    <w:link w:val="FootnoteTextChar"/>
    <w:uiPriority w:val="99"/>
    <w:rsid w:val="00023612"/>
    <w:pPr>
      <w:widowControl w:val="0"/>
      <w:suppressLineNumbers/>
      <w:tabs>
        <w:tab w:val="left" w:pos="708"/>
      </w:tabs>
      <w:suppressAutoHyphens/>
      <w:spacing w:line="100" w:lineRule="atLeast"/>
      <w:ind w:left="283" w:hanging="283"/>
    </w:pPr>
    <w:rPr>
      <w:sz w:val="20"/>
      <w:szCs w:val="20"/>
      <w:lang w:val="fr-FR" w:eastAsia="ar-SA"/>
    </w:rPr>
  </w:style>
  <w:style w:type="character" w:customStyle="1" w:styleId="FootnoteTextChar">
    <w:name w:val="Footnote Text Char"/>
    <w:basedOn w:val="DefaultParagraphFont"/>
    <w:link w:val="FootnoteText"/>
    <w:uiPriority w:val="99"/>
    <w:rsid w:val="00023612"/>
    <w:rPr>
      <w:rFonts w:ascii="Times New Roman" w:eastAsia="Times New Roman" w:hAnsi="Times New Roman" w:cs="Times New Roman"/>
      <w:sz w:val="20"/>
      <w:szCs w:val="20"/>
      <w:lang w:val="fr-FR" w:eastAsia="ar-SA"/>
    </w:rPr>
  </w:style>
  <w:style w:type="character" w:styleId="Hyperlink">
    <w:name w:val="Hyperlink"/>
    <w:basedOn w:val="DefaultParagraphFont"/>
    <w:rsid w:val="00023612"/>
    <w:rPr>
      <w:rFonts w:cs="Times New Roman"/>
      <w:color w:val="0000FF"/>
      <w:u w:val="single"/>
    </w:rPr>
  </w:style>
  <w:style w:type="character" w:customStyle="1" w:styleId="Footnoteanchor">
    <w:name w:val="Footnote anchor"/>
    <w:rsid w:val="00023612"/>
    <w:rPr>
      <w:vertAlign w:val="superscript"/>
    </w:rPr>
  </w:style>
  <w:style w:type="paragraph" w:customStyle="1" w:styleId="Textbody">
    <w:name w:val="Text body"/>
    <w:basedOn w:val="Normal"/>
    <w:rsid w:val="00023612"/>
    <w:pPr>
      <w:widowControl w:val="0"/>
      <w:tabs>
        <w:tab w:val="left" w:pos="708"/>
      </w:tabs>
      <w:suppressAutoHyphens/>
      <w:spacing w:after="120" w:line="100" w:lineRule="atLeast"/>
    </w:pPr>
    <w:rPr>
      <w:lang w:val="fr-FR" w:eastAsia="ar-SA"/>
    </w:rPr>
  </w:style>
  <w:style w:type="character" w:customStyle="1" w:styleId="Caractresdenotedebasdepage">
    <w:name w:val="Caractères de note de bas de page"/>
    <w:rsid w:val="00023612"/>
    <w:rPr>
      <w:vertAlign w:val="superscript"/>
    </w:rPr>
  </w:style>
  <w:style w:type="character" w:styleId="Strong">
    <w:name w:val="Strong"/>
    <w:basedOn w:val="DefaultParagraphFont"/>
    <w:qFormat/>
    <w:rsid w:val="00023612"/>
    <w:rPr>
      <w:b/>
      <w:bCs/>
    </w:rPr>
  </w:style>
  <w:style w:type="paragraph" w:customStyle="1" w:styleId="FootnoteText1">
    <w:name w:val="Footnote Text1"/>
    <w:basedOn w:val="Normal"/>
    <w:rsid w:val="00023612"/>
    <w:pPr>
      <w:widowControl w:val="0"/>
      <w:suppressLineNumbers/>
      <w:tabs>
        <w:tab w:val="left" w:pos="708"/>
      </w:tabs>
      <w:suppressAutoHyphens/>
      <w:spacing w:line="100" w:lineRule="atLeast"/>
      <w:ind w:left="283" w:hanging="283"/>
    </w:pPr>
    <w:rPr>
      <w:rFonts w:eastAsia="Lucida Sans Unicode"/>
      <w:kern w:val="1"/>
      <w:sz w:val="20"/>
      <w:szCs w:val="20"/>
      <w:lang w:val="fr-FR" w:eastAsia="hi-IN" w:bidi="hi-IN"/>
    </w:rPr>
  </w:style>
  <w:style w:type="paragraph" w:styleId="BodyText">
    <w:name w:val="Body Text"/>
    <w:basedOn w:val="Normal"/>
    <w:link w:val="BodyTextChar"/>
    <w:rsid w:val="00023612"/>
    <w:pPr>
      <w:widowControl w:val="0"/>
      <w:tabs>
        <w:tab w:val="left" w:pos="708"/>
      </w:tabs>
      <w:suppressAutoHyphens/>
      <w:spacing w:after="120" w:line="100" w:lineRule="atLeast"/>
    </w:pPr>
    <w:rPr>
      <w:rFonts w:eastAsia="Lucida Sans Unicode"/>
      <w:kern w:val="1"/>
      <w:lang w:val="fr-FR" w:eastAsia="hi-IN" w:bidi="hi-IN"/>
    </w:rPr>
  </w:style>
  <w:style w:type="character" w:customStyle="1" w:styleId="BodyTextChar">
    <w:name w:val="Body Text Char"/>
    <w:basedOn w:val="DefaultParagraphFont"/>
    <w:link w:val="BodyText"/>
    <w:rsid w:val="00023612"/>
    <w:rPr>
      <w:rFonts w:ascii="Times New Roman" w:eastAsia="Lucida Sans Unicode" w:hAnsi="Times New Roman" w:cs="Times New Roman"/>
      <w:kern w:val="1"/>
      <w:sz w:val="24"/>
      <w:szCs w:val="24"/>
      <w:lang w:val="fr-FR" w:eastAsia="hi-IN" w:bidi="hi-IN"/>
    </w:rPr>
  </w:style>
  <w:style w:type="character" w:customStyle="1" w:styleId="clickable">
    <w:name w:val="clickable"/>
    <w:basedOn w:val="DefaultParagraphFont"/>
    <w:rsid w:val="00023612"/>
  </w:style>
  <w:style w:type="character" w:customStyle="1" w:styleId="q">
    <w:name w:val="q"/>
    <w:basedOn w:val="DefaultParagraphFont"/>
    <w:rsid w:val="00023612"/>
  </w:style>
  <w:style w:type="paragraph" w:styleId="Header">
    <w:name w:val="header"/>
    <w:basedOn w:val="Normal"/>
    <w:link w:val="HeaderChar"/>
    <w:rsid w:val="00023612"/>
    <w:pPr>
      <w:tabs>
        <w:tab w:val="center" w:pos="4536"/>
        <w:tab w:val="right" w:pos="9072"/>
      </w:tabs>
    </w:pPr>
  </w:style>
  <w:style w:type="character" w:customStyle="1" w:styleId="HeaderChar">
    <w:name w:val="Header Char"/>
    <w:basedOn w:val="DefaultParagraphFont"/>
    <w:link w:val="Header"/>
    <w:rsid w:val="00023612"/>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23612"/>
    <w:pPr>
      <w:tabs>
        <w:tab w:val="center" w:pos="4536"/>
        <w:tab w:val="right" w:pos="9072"/>
      </w:tabs>
    </w:pPr>
  </w:style>
  <w:style w:type="character" w:customStyle="1" w:styleId="FooterChar">
    <w:name w:val="Footer Char"/>
    <w:basedOn w:val="DefaultParagraphFont"/>
    <w:link w:val="Footer"/>
    <w:uiPriority w:val="99"/>
    <w:rsid w:val="0002361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23612"/>
    <w:rPr>
      <w:rFonts w:ascii="Tahoma" w:hAnsi="Tahoma" w:cs="Tahoma"/>
      <w:sz w:val="16"/>
      <w:szCs w:val="16"/>
    </w:rPr>
  </w:style>
  <w:style w:type="character" w:customStyle="1" w:styleId="BalloonTextChar">
    <w:name w:val="Balloon Text Char"/>
    <w:basedOn w:val="DefaultParagraphFont"/>
    <w:link w:val="BalloonText"/>
    <w:uiPriority w:val="99"/>
    <w:semiHidden/>
    <w:rsid w:val="00023612"/>
    <w:rPr>
      <w:rFonts w:ascii="Tahoma" w:eastAsia="Times New Roman" w:hAnsi="Tahoma" w:cs="Tahoma"/>
      <w:sz w:val="16"/>
      <w:szCs w:val="16"/>
      <w:lang w:val="en-GB"/>
    </w:rPr>
  </w:style>
  <w:style w:type="character" w:customStyle="1" w:styleId="Heading1Char">
    <w:name w:val="Heading 1 Char"/>
    <w:basedOn w:val="DefaultParagraphFont"/>
    <w:link w:val="Heading1"/>
    <w:rsid w:val="00023612"/>
    <w:rPr>
      <w:rFonts w:ascii="Times New Roman" w:eastAsia="SimSun" w:hAnsi="Times New Roman" w:cs="Mangal"/>
      <w:b/>
      <w:bCs/>
      <w:kern w:val="1"/>
      <w:sz w:val="48"/>
      <w:szCs w:val="48"/>
      <w:lang w:val="fr-FR" w:eastAsia="hi-IN" w:bidi="hi-IN"/>
    </w:rPr>
  </w:style>
  <w:style w:type="paragraph" w:customStyle="1" w:styleId="Footnote">
    <w:name w:val="Footnote"/>
    <w:basedOn w:val="Normal"/>
    <w:rsid w:val="00902146"/>
    <w:pPr>
      <w:widowControl w:val="0"/>
      <w:suppressLineNumbers/>
      <w:tabs>
        <w:tab w:val="left" w:pos="708"/>
      </w:tabs>
      <w:suppressAutoHyphens/>
      <w:spacing w:line="100" w:lineRule="atLeast"/>
      <w:ind w:left="283" w:hanging="283"/>
    </w:pPr>
    <w:rPr>
      <w:rFonts w:eastAsia="Lucida Sans Unicode"/>
      <w:sz w:val="20"/>
      <w:szCs w:val="20"/>
      <w:lang w:val="fr-FR" w:eastAsia="ar-SA"/>
    </w:rPr>
  </w:style>
  <w:style w:type="paragraph" w:styleId="ListParagraph">
    <w:name w:val="List Paragraph"/>
    <w:basedOn w:val="Normal"/>
    <w:uiPriority w:val="34"/>
    <w:qFormat/>
    <w:rsid w:val="008B7019"/>
    <w:pPr>
      <w:ind w:left="720"/>
      <w:contextualSpacing/>
    </w:pPr>
  </w:style>
  <w:style w:type="paragraph" w:styleId="ListBullet">
    <w:name w:val="List Bullet"/>
    <w:basedOn w:val="Normal"/>
    <w:uiPriority w:val="99"/>
    <w:unhideWhenUsed/>
    <w:rsid w:val="00DB04D8"/>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ratifyop3crc.org" TargetMode="External"/><Relationship Id="rId2" Type="http://schemas.openxmlformats.org/officeDocument/2006/relationships/hyperlink" Target="mailto:info@ratifyop3crc.org" TargetMode="External"/><Relationship Id="rId1" Type="http://schemas.openxmlformats.org/officeDocument/2006/relationships/hyperlink" Target="http://www.ratifyop3crc.org" TargetMode="External"/><Relationship Id="rId4" Type="http://schemas.openxmlformats.org/officeDocument/2006/relationships/hyperlink" Target="mailto:info@ratifyop3c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reaties.un.org/Pages/ViewDetails.aspx?src=TREATY&amp;mtdsg_no=IV-11-d&amp;chapter=4&amp;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5F86-CD2B-4983-83A2-3828B0CE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Goh</dc:creator>
  <cp:lastModifiedBy>Laure Elmaleh</cp:lastModifiedBy>
  <cp:revision>13</cp:revision>
  <cp:lastPrinted>2013-07-02T13:17:00Z</cp:lastPrinted>
  <dcterms:created xsi:type="dcterms:W3CDTF">2012-09-13T22:21:00Z</dcterms:created>
  <dcterms:modified xsi:type="dcterms:W3CDTF">2013-07-03T08:28:00Z</dcterms:modified>
</cp:coreProperties>
</file>